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6343" w14:textId="77777777" w:rsidR="001E1197" w:rsidRPr="00FF7BE9" w:rsidRDefault="001E1197" w:rsidP="001E1197">
      <w:pPr>
        <w:spacing w:before="120" w:after="120"/>
        <w:outlineLvl w:val="0"/>
        <w:rPr>
          <w:rFonts w:eastAsia="Times New Roman" w:cstheme="minorHAnsi"/>
          <w:b/>
          <w:caps/>
          <w:sz w:val="24"/>
          <w:szCs w:val="24"/>
        </w:rPr>
      </w:pPr>
      <w:r w:rsidRPr="00FF7BE9">
        <w:rPr>
          <w:rFonts w:eastAsia="Times New Roman" w:cstheme="minorHAnsi"/>
          <w:b/>
          <w:caps/>
          <w:sz w:val="24"/>
          <w:szCs w:val="24"/>
        </w:rPr>
        <w:t>CONSULTATION RESPONSE: COUNTRYSIDE AND ENVIRONMENT LANDSCAPE</w:t>
      </w:r>
    </w:p>
    <w:tbl>
      <w:tblPr>
        <w:tblpPr w:leftFromText="180" w:rightFromText="180" w:vertAnchor="text" w:horzAnchor="margin" w:tblpX="214" w:tblpY="187"/>
        <w:tblW w:w="9287" w:type="dxa"/>
        <w:tblLayout w:type="fixed"/>
        <w:tblCellMar>
          <w:left w:w="107" w:type="dxa"/>
          <w:right w:w="107" w:type="dxa"/>
        </w:tblCellMar>
        <w:tblLook w:val="0000" w:firstRow="0" w:lastRow="0" w:firstColumn="0" w:lastColumn="0" w:noHBand="0" w:noVBand="0"/>
      </w:tblPr>
      <w:tblGrid>
        <w:gridCol w:w="1367"/>
        <w:gridCol w:w="2880"/>
        <w:gridCol w:w="360"/>
        <w:gridCol w:w="1440"/>
        <w:gridCol w:w="3240"/>
      </w:tblGrid>
      <w:tr w:rsidR="001E1197" w:rsidRPr="00FF7BE9" w14:paraId="4B810D96" w14:textId="77777777" w:rsidTr="00A859C0">
        <w:tc>
          <w:tcPr>
            <w:tcW w:w="1367" w:type="dxa"/>
            <w:tcBorders>
              <w:top w:val="single" w:sz="6" w:space="0" w:color="auto"/>
              <w:left w:val="single" w:sz="6" w:space="0" w:color="auto"/>
            </w:tcBorders>
            <w:shd w:val="clear" w:color="auto" w:fill="auto"/>
          </w:tcPr>
          <w:p w14:paraId="228BD08B"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To / I:</w:t>
            </w:r>
          </w:p>
        </w:tc>
        <w:tc>
          <w:tcPr>
            <w:tcW w:w="2880" w:type="dxa"/>
            <w:tcBorders>
              <w:top w:val="single" w:sz="6" w:space="0" w:color="auto"/>
              <w:right w:val="single" w:sz="6" w:space="0" w:color="auto"/>
            </w:tcBorders>
          </w:tcPr>
          <w:p w14:paraId="68CC17BF"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Operational Manager Development &amp; Building Control</w:t>
            </w:r>
          </w:p>
        </w:tc>
        <w:tc>
          <w:tcPr>
            <w:tcW w:w="360" w:type="dxa"/>
            <w:vMerge w:val="restart"/>
            <w:tcBorders>
              <w:top w:val="single" w:sz="6" w:space="0" w:color="auto"/>
              <w:left w:val="nil"/>
            </w:tcBorders>
          </w:tcPr>
          <w:p w14:paraId="78B7DD84" w14:textId="77777777" w:rsidR="001E1197" w:rsidRPr="00FF7BE9" w:rsidRDefault="001E1197" w:rsidP="001E1197">
            <w:pPr>
              <w:spacing w:before="120" w:after="120"/>
              <w:rPr>
                <w:rFonts w:eastAsia="Times New Roman" w:cstheme="minorHAnsi"/>
                <w:sz w:val="24"/>
                <w:szCs w:val="24"/>
              </w:rPr>
            </w:pPr>
          </w:p>
        </w:tc>
        <w:tc>
          <w:tcPr>
            <w:tcW w:w="1440" w:type="dxa"/>
            <w:tcBorders>
              <w:top w:val="single" w:sz="6" w:space="0" w:color="auto"/>
              <w:left w:val="single" w:sz="6" w:space="0" w:color="auto"/>
            </w:tcBorders>
            <w:shd w:val="clear" w:color="auto" w:fill="auto"/>
          </w:tcPr>
          <w:p w14:paraId="40B9F6B5"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From / Oddi </w:t>
            </w:r>
            <w:proofErr w:type="spellStart"/>
            <w:r w:rsidRPr="00FF7BE9">
              <w:rPr>
                <w:rFonts w:eastAsia="Times New Roman" w:cstheme="minorHAnsi"/>
                <w:sz w:val="24"/>
                <w:szCs w:val="24"/>
              </w:rPr>
              <w:t>Wrth</w:t>
            </w:r>
            <w:proofErr w:type="spellEnd"/>
            <w:r w:rsidRPr="00FF7BE9">
              <w:rPr>
                <w:rFonts w:eastAsia="Times New Roman" w:cstheme="minorHAnsi"/>
                <w:sz w:val="24"/>
                <w:szCs w:val="24"/>
              </w:rPr>
              <w:t>:</w:t>
            </w:r>
          </w:p>
        </w:tc>
        <w:tc>
          <w:tcPr>
            <w:tcW w:w="3240" w:type="dxa"/>
            <w:tcBorders>
              <w:top w:val="single" w:sz="6" w:space="0" w:color="auto"/>
              <w:right w:val="single" w:sz="6" w:space="0" w:color="auto"/>
            </w:tcBorders>
            <w:shd w:val="clear" w:color="auto" w:fill="auto"/>
          </w:tcPr>
          <w:p w14:paraId="393A4B01" w14:textId="6C00E2DC"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Landscape</w:t>
            </w:r>
            <w:r w:rsidR="00813CBB">
              <w:rPr>
                <w:rFonts w:eastAsia="Times New Roman" w:cstheme="minorHAnsi"/>
                <w:sz w:val="24"/>
                <w:szCs w:val="24"/>
              </w:rPr>
              <w:t>,</w:t>
            </w:r>
          </w:p>
          <w:p w14:paraId="0C5C499F" w14:textId="4969B72D"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Countryside </w:t>
            </w:r>
            <w:r w:rsidR="00813CBB">
              <w:rPr>
                <w:rFonts w:eastAsia="Times New Roman" w:cstheme="minorHAnsi"/>
                <w:sz w:val="24"/>
                <w:szCs w:val="24"/>
              </w:rPr>
              <w:t>Services</w:t>
            </w:r>
          </w:p>
        </w:tc>
      </w:tr>
      <w:tr w:rsidR="001E1197" w:rsidRPr="00FF7BE9" w14:paraId="0F7FCA82" w14:textId="77777777" w:rsidTr="00A859C0">
        <w:tc>
          <w:tcPr>
            <w:tcW w:w="1367" w:type="dxa"/>
            <w:tcBorders>
              <w:left w:val="single" w:sz="6" w:space="0" w:color="auto"/>
            </w:tcBorders>
            <w:shd w:val="clear" w:color="auto" w:fill="auto"/>
          </w:tcPr>
          <w:p w14:paraId="30F30F81"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FAO</w:t>
            </w:r>
          </w:p>
        </w:tc>
        <w:tc>
          <w:tcPr>
            <w:tcW w:w="2880" w:type="dxa"/>
            <w:tcBorders>
              <w:right w:val="single" w:sz="6" w:space="0" w:color="auto"/>
            </w:tcBorders>
          </w:tcPr>
          <w:p w14:paraId="77A6A3CC" w14:textId="5F9A3973" w:rsidR="001E1197" w:rsidRPr="00FF7BE9" w:rsidRDefault="00813CBB" w:rsidP="001E1197">
            <w:pPr>
              <w:spacing w:before="120" w:after="120"/>
              <w:rPr>
                <w:rFonts w:eastAsia="Times New Roman" w:cstheme="minorHAnsi"/>
                <w:sz w:val="24"/>
                <w:szCs w:val="24"/>
              </w:rPr>
            </w:pPr>
            <w:r>
              <w:rPr>
                <w:rFonts w:eastAsia="Times New Roman" w:cstheme="minorHAnsi"/>
                <w:sz w:val="24"/>
                <w:szCs w:val="24"/>
              </w:rPr>
              <w:t>Sarah flower</w:t>
            </w:r>
          </w:p>
        </w:tc>
        <w:tc>
          <w:tcPr>
            <w:tcW w:w="360" w:type="dxa"/>
            <w:vMerge/>
            <w:tcBorders>
              <w:left w:val="nil"/>
            </w:tcBorders>
          </w:tcPr>
          <w:p w14:paraId="4EE6C471" w14:textId="77777777" w:rsidR="001E1197" w:rsidRPr="00FF7BE9" w:rsidRDefault="001E1197" w:rsidP="001E1197">
            <w:pPr>
              <w:spacing w:before="120" w:after="120"/>
              <w:rPr>
                <w:rFonts w:eastAsia="Times New Roman" w:cstheme="minorHAnsi"/>
                <w:sz w:val="24"/>
                <w:szCs w:val="24"/>
              </w:rPr>
            </w:pPr>
          </w:p>
        </w:tc>
        <w:tc>
          <w:tcPr>
            <w:tcW w:w="1440" w:type="dxa"/>
            <w:tcBorders>
              <w:left w:val="single" w:sz="6" w:space="0" w:color="auto"/>
            </w:tcBorders>
            <w:shd w:val="clear" w:color="auto" w:fill="auto"/>
          </w:tcPr>
          <w:p w14:paraId="060AFC4B" w14:textId="77777777" w:rsidR="001E1197" w:rsidRPr="00FF7BE9" w:rsidRDefault="00CA6E18" w:rsidP="001E1197">
            <w:pPr>
              <w:spacing w:before="120" w:after="120"/>
              <w:rPr>
                <w:rFonts w:eastAsia="Times New Roman" w:cstheme="minorHAnsi"/>
                <w:sz w:val="24"/>
                <w:szCs w:val="24"/>
              </w:rPr>
            </w:pPr>
            <w:r w:rsidRPr="00FF7BE9">
              <w:rPr>
                <w:rFonts w:eastAsia="Times New Roman" w:cstheme="minorHAnsi"/>
                <w:sz w:val="24"/>
                <w:szCs w:val="24"/>
              </w:rPr>
              <w:t>Officer:</w:t>
            </w:r>
          </w:p>
        </w:tc>
        <w:tc>
          <w:tcPr>
            <w:tcW w:w="3240" w:type="dxa"/>
            <w:tcBorders>
              <w:right w:val="single" w:sz="6" w:space="0" w:color="auto"/>
            </w:tcBorders>
            <w:shd w:val="clear" w:color="auto" w:fill="auto"/>
          </w:tcPr>
          <w:p w14:paraId="6E7D8988" w14:textId="77777777" w:rsidR="001E1197" w:rsidRPr="00FF7BE9" w:rsidRDefault="003E55EE" w:rsidP="001E1197">
            <w:pPr>
              <w:spacing w:before="120" w:after="120"/>
              <w:rPr>
                <w:rFonts w:eastAsia="Times New Roman" w:cstheme="minorHAnsi"/>
                <w:sz w:val="24"/>
                <w:szCs w:val="24"/>
              </w:rPr>
            </w:pPr>
            <w:r>
              <w:rPr>
                <w:rFonts w:eastAsia="Times New Roman" w:cstheme="minorHAnsi"/>
                <w:sz w:val="24"/>
                <w:szCs w:val="24"/>
              </w:rPr>
              <w:t>Jonathan Green</w:t>
            </w:r>
          </w:p>
          <w:p w14:paraId="611220C3" w14:textId="77777777" w:rsidR="001E1197" w:rsidRPr="00FF7BE9" w:rsidRDefault="001E1197" w:rsidP="001E1197">
            <w:pPr>
              <w:spacing w:before="120" w:after="120"/>
              <w:rPr>
                <w:rFonts w:eastAsia="Times New Roman" w:cstheme="minorHAnsi"/>
                <w:sz w:val="24"/>
                <w:szCs w:val="24"/>
              </w:rPr>
            </w:pPr>
          </w:p>
        </w:tc>
      </w:tr>
      <w:tr w:rsidR="001E1197" w:rsidRPr="00FF7BE9" w14:paraId="2D354002" w14:textId="77777777" w:rsidTr="00A859C0">
        <w:tc>
          <w:tcPr>
            <w:tcW w:w="1367" w:type="dxa"/>
            <w:tcBorders>
              <w:left w:val="single" w:sz="6" w:space="0" w:color="auto"/>
            </w:tcBorders>
          </w:tcPr>
          <w:p w14:paraId="3488A5C2"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Date / </w:t>
            </w:r>
            <w:proofErr w:type="spellStart"/>
            <w:r w:rsidRPr="00FF7BE9">
              <w:rPr>
                <w:rFonts w:eastAsia="Times New Roman" w:cstheme="minorHAnsi"/>
                <w:sz w:val="24"/>
                <w:szCs w:val="24"/>
              </w:rPr>
              <w:t>Dyddiad</w:t>
            </w:r>
            <w:proofErr w:type="spellEnd"/>
            <w:r w:rsidRPr="00FF7BE9">
              <w:rPr>
                <w:rFonts w:eastAsia="Times New Roman" w:cstheme="minorHAnsi"/>
                <w:sz w:val="24"/>
                <w:szCs w:val="24"/>
              </w:rPr>
              <w:t>:</w:t>
            </w:r>
          </w:p>
        </w:tc>
        <w:tc>
          <w:tcPr>
            <w:tcW w:w="2880" w:type="dxa"/>
            <w:tcBorders>
              <w:right w:val="single" w:sz="6" w:space="0" w:color="auto"/>
            </w:tcBorders>
          </w:tcPr>
          <w:p w14:paraId="794BD6B8" w14:textId="34AF7184" w:rsidR="001E1197" w:rsidRPr="00FF7BE9" w:rsidRDefault="00813CBB" w:rsidP="00FB1560">
            <w:pPr>
              <w:spacing w:before="120" w:after="120"/>
              <w:rPr>
                <w:rFonts w:eastAsia="Times New Roman" w:cstheme="minorHAnsi"/>
                <w:sz w:val="24"/>
                <w:szCs w:val="24"/>
              </w:rPr>
            </w:pPr>
            <w:r>
              <w:rPr>
                <w:rFonts w:eastAsia="Times New Roman" w:cstheme="minorHAnsi"/>
                <w:sz w:val="24"/>
                <w:szCs w:val="24"/>
              </w:rPr>
              <w:t>4</w:t>
            </w:r>
            <w:r w:rsidRPr="00813CBB">
              <w:rPr>
                <w:rFonts w:eastAsia="Times New Roman" w:cstheme="minorHAnsi"/>
                <w:sz w:val="24"/>
                <w:szCs w:val="24"/>
                <w:vertAlign w:val="superscript"/>
              </w:rPr>
              <w:t>th</w:t>
            </w:r>
            <w:r>
              <w:rPr>
                <w:rFonts w:eastAsia="Times New Roman" w:cstheme="minorHAnsi"/>
                <w:sz w:val="24"/>
                <w:szCs w:val="24"/>
              </w:rPr>
              <w:t xml:space="preserve"> December 2023</w:t>
            </w:r>
          </w:p>
        </w:tc>
        <w:tc>
          <w:tcPr>
            <w:tcW w:w="360" w:type="dxa"/>
            <w:tcBorders>
              <w:left w:val="nil"/>
            </w:tcBorders>
          </w:tcPr>
          <w:p w14:paraId="6D79497A" w14:textId="77777777" w:rsidR="001E1197" w:rsidRPr="00FF7BE9" w:rsidRDefault="001E1197" w:rsidP="001E1197">
            <w:pPr>
              <w:spacing w:before="120" w:after="120"/>
              <w:rPr>
                <w:rFonts w:eastAsia="Times New Roman" w:cstheme="minorHAnsi"/>
                <w:sz w:val="24"/>
                <w:szCs w:val="24"/>
              </w:rPr>
            </w:pPr>
          </w:p>
        </w:tc>
        <w:tc>
          <w:tcPr>
            <w:tcW w:w="1440" w:type="dxa"/>
            <w:tcBorders>
              <w:left w:val="single" w:sz="6" w:space="0" w:color="auto"/>
            </w:tcBorders>
          </w:tcPr>
          <w:p w14:paraId="6104B83E"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Tel / </w:t>
            </w:r>
            <w:proofErr w:type="spellStart"/>
            <w:r w:rsidRPr="00FF7BE9">
              <w:rPr>
                <w:rFonts w:eastAsia="Times New Roman" w:cstheme="minorHAnsi"/>
                <w:sz w:val="24"/>
                <w:szCs w:val="24"/>
              </w:rPr>
              <w:t>Ffôn</w:t>
            </w:r>
            <w:proofErr w:type="spellEnd"/>
            <w:r w:rsidRPr="00FF7BE9">
              <w:rPr>
                <w:rFonts w:eastAsia="Times New Roman" w:cstheme="minorHAnsi"/>
                <w:sz w:val="24"/>
                <w:szCs w:val="24"/>
              </w:rPr>
              <w:t>:</w:t>
            </w:r>
          </w:p>
        </w:tc>
        <w:tc>
          <w:tcPr>
            <w:tcW w:w="3240" w:type="dxa"/>
            <w:tcBorders>
              <w:right w:val="single" w:sz="6" w:space="0" w:color="auto"/>
            </w:tcBorders>
          </w:tcPr>
          <w:p w14:paraId="0D1D0429" w14:textId="77777777" w:rsidR="001E1197" w:rsidRPr="00FF7BE9" w:rsidRDefault="003E55EE" w:rsidP="001E1197">
            <w:pPr>
              <w:spacing w:before="120" w:after="120"/>
              <w:rPr>
                <w:rFonts w:eastAsia="Times New Roman" w:cstheme="minorHAnsi"/>
                <w:sz w:val="24"/>
                <w:szCs w:val="24"/>
              </w:rPr>
            </w:pPr>
            <w:r w:rsidRPr="003E55EE">
              <w:rPr>
                <w:rFonts w:eastAsia="Times New Roman" w:cstheme="minorHAnsi"/>
                <w:sz w:val="24"/>
                <w:szCs w:val="24"/>
              </w:rPr>
              <w:t>07912292617</w:t>
            </w:r>
          </w:p>
        </w:tc>
      </w:tr>
      <w:tr w:rsidR="001E1197" w:rsidRPr="00FF7BE9" w14:paraId="5F563DED" w14:textId="77777777" w:rsidTr="00A859C0">
        <w:trPr>
          <w:trHeight w:val="562"/>
        </w:trPr>
        <w:tc>
          <w:tcPr>
            <w:tcW w:w="1367" w:type="dxa"/>
            <w:tcBorders>
              <w:left w:val="single" w:sz="6" w:space="0" w:color="auto"/>
              <w:bottom w:val="single" w:sz="6" w:space="0" w:color="auto"/>
            </w:tcBorders>
          </w:tcPr>
          <w:p w14:paraId="6EE55F85"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Your Ref / Eich </w:t>
            </w:r>
            <w:proofErr w:type="spellStart"/>
            <w:r w:rsidRPr="00FF7BE9">
              <w:rPr>
                <w:rFonts w:eastAsia="Times New Roman" w:cstheme="minorHAnsi"/>
                <w:sz w:val="24"/>
                <w:szCs w:val="24"/>
              </w:rPr>
              <w:t>Cyf</w:t>
            </w:r>
            <w:proofErr w:type="spellEnd"/>
            <w:r w:rsidRPr="00FF7BE9">
              <w:rPr>
                <w:rFonts w:eastAsia="Times New Roman" w:cstheme="minorHAnsi"/>
                <w:sz w:val="24"/>
                <w:szCs w:val="24"/>
              </w:rPr>
              <w:t>:</w:t>
            </w:r>
          </w:p>
        </w:tc>
        <w:tc>
          <w:tcPr>
            <w:tcW w:w="2880" w:type="dxa"/>
            <w:tcBorders>
              <w:bottom w:val="single" w:sz="6" w:space="0" w:color="auto"/>
              <w:right w:val="single" w:sz="6" w:space="0" w:color="auto"/>
            </w:tcBorders>
          </w:tcPr>
          <w:p w14:paraId="708E6680" w14:textId="45E12CCD" w:rsidR="001E1197" w:rsidRPr="00FF7BE9" w:rsidRDefault="00813CBB" w:rsidP="001E1197">
            <w:pPr>
              <w:spacing w:before="120" w:after="120"/>
              <w:rPr>
                <w:rFonts w:eastAsia="Times New Roman" w:cstheme="minorHAnsi"/>
                <w:sz w:val="24"/>
                <w:szCs w:val="24"/>
              </w:rPr>
            </w:pPr>
            <w:r w:rsidRPr="00D43260">
              <w:rPr>
                <w:rFonts w:eastAsia="Times New Roman" w:cstheme="minorHAnsi"/>
                <w:sz w:val="24"/>
                <w:szCs w:val="24"/>
              </w:rPr>
              <w:t>2023/00051/HYB</w:t>
            </w:r>
          </w:p>
        </w:tc>
        <w:tc>
          <w:tcPr>
            <w:tcW w:w="360" w:type="dxa"/>
            <w:tcBorders>
              <w:left w:val="nil"/>
              <w:bottom w:val="single" w:sz="6" w:space="0" w:color="auto"/>
            </w:tcBorders>
          </w:tcPr>
          <w:p w14:paraId="21FF4000" w14:textId="77777777" w:rsidR="001E1197" w:rsidRPr="00FF7BE9" w:rsidRDefault="001E1197" w:rsidP="001E1197">
            <w:pPr>
              <w:spacing w:before="120" w:after="120"/>
              <w:rPr>
                <w:rFonts w:eastAsia="Times New Roman" w:cstheme="minorHAnsi"/>
                <w:sz w:val="24"/>
                <w:szCs w:val="24"/>
              </w:rPr>
            </w:pPr>
          </w:p>
        </w:tc>
        <w:tc>
          <w:tcPr>
            <w:tcW w:w="1440" w:type="dxa"/>
            <w:tcBorders>
              <w:left w:val="single" w:sz="6" w:space="0" w:color="auto"/>
              <w:bottom w:val="single" w:sz="6" w:space="0" w:color="auto"/>
            </w:tcBorders>
          </w:tcPr>
          <w:p w14:paraId="58471172" w14:textId="77777777" w:rsidR="001E1197" w:rsidRPr="00FF7BE9" w:rsidRDefault="001E1197" w:rsidP="001E1197">
            <w:pPr>
              <w:spacing w:before="120" w:after="120"/>
              <w:rPr>
                <w:rFonts w:eastAsia="Times New Roman" w:cstheme="minorHAnsi"/>
                <w:sz w:val="24"/>
                <w:szCs w:val="24"/>
              </w:rPr>
            </w:pPr>
            <w:r w:rsidRPr="00FF7BE9">
              <w:rPr>
                <w:rFonts w:eastAsia="Times New Roman" w:cstheme="minorHAnsi"/>
                <w:sz w:val="24"/>
                <w:szCs w:val="24"/>
              </w:rPr>
              <w:t xml:space="preserve">My Ref / </w:t>
            </w:r>
            <w:proofErr w:type="spellStart"/>
            <w:r w:rsidRPr="00FF7BE9">
              <w:rPr>
                <w:rFonts w:eastAsia="Times New Roman" w:cstheme="minorHAnsi"/>
                <w:sz w:val="24"/>
                <w:szCs w:val="24"/>
              </w:rPr>
              <w:t>Fy</w:t>
            </w:r>
            <w:proofErr w:type="spellEnd"/>
            <w:r w:rsidRPr="00FF7BE9">
              <w:rPr>
                <w:rFonts w:eastAsia="Times New Roman" w:cstheme="minorHAnsi"/>
                <w:sz w:val="24"/>
                <w:szCs w:val="24"/>
              </w:rPr>
              <w:t xml:space="preserve"> </w:t>
            </w:r>
            <w:proofErr w:type="spellStart"/>
            <w:r w:rsidRPr="00FF7BE9">
              <w:rPr>
                <w:rFonts w:eastAsia="Times New Roman" w:cstheme="minorHAnsi"/>
                <w:sz w:val="24"/>
                <w:szCs w:val="24"/>
              </w:rPr>
              <w:t>Cyf</w:t>
            </w:r>
            <w:proofErr w:type="spellEnd"/>
            <w:r w:rsidRPr="00FF7BE9">
              <w:rPr>
                <w:rFonts w:eastAsia="Times New Roman" w:cstheme="minorHAnsi"/>
                <w:sz w:val="24"/>
                <w:szCs w:val="24"/>
              </w:rPr>
              <w:t>:</w:t>
            </w:r>
          </w:p>
        </w:tc>
        <w:tc>
          <w:tcPr>
            <w:tcW w:w="3240" w:type="dxa"/>
            <w:tcBorders>
              <w:bottom w:val="single" w:sz="6" w:space="0" w:color="auto"/>
              <w:right w:val="single" w:sz="6" w:space="0" w:color="auto"/>
            </w:tcBorders>
          </w:tcPr>
          <w:p w14:paraId="39752D43" w14:textId="77777777" w:rsidR="001E1197" w:rsidRPr="00FF7BE9" w:rsidRDefault="001E1197" w:rsidP="001E1197">
            <w:pPr>
              <w:spacing w:before="120" w:after="120"/>
              <w:rPr>
                <w:rFonts w:eastAsia="Times New Roman" w:cstheme="minorHAnsi"/>
                <w:sz w:val="24"/>
                <w:szCs w:val="24"/>
              </w:rPr>
            </w:pPr>
          </w:p>
        </w:tc>
      </w:tr>
      <w:tr w:rsidR="00CA6E18" w:rsidRPr="00FF7BE9" w14:paraId="488D7F87" w14:textId="77777777" w:rsidTr="00657EE7">
        <w:trPr>
          <w:trHeight w:val="562"/>
        </w:trPr>
        <w:tc>
          <w:tcPr>
            <w:tcW w:w="1367" w:type="dxa"/>
            <w:tcBorders>
              <w:left w:val="single" w:sz="6" w:space="0" w:color="auto"/>
              <w:bottom w:val="single" w:sz="6" w:space="0" w:color="auto"/>
            </w:tcBorders>
          </w:tcPr>
          <w:p w14:paraId="0A929E18" w14:textId="77777777" w:rsidR="00CA6E18" w:rsidRPr="00FF7BE9" w:rsidRDefault="00CA6E18" w:rsidP="00CA6E18">
            <w:pPr>
              <w:spacing w:before="120" w:after="120"/>
              <w:rPr>
                <w:rFonts w:eastAsia="Times New Roman" w:cstheme="minorHAnsi"/>
                <w:sz w:val="24"/>
                <w:szCs w:val="24"/>
              </w:rPr>
            </w:pPr>
            <w:r w:rsidRPr="00FF7BE9">
              <w:rPr>
                <w:rFonts w:eastAsia="Times New Roman" w:cstheme="minorHAnsi"/>
                <w:sz w:val="24"/>
                <w:szCs w:val="24"/>
              </w:rPr>
              <w:t>App no.</w:t>
            </w:r>
          </w:p>
        </w:tc>
        <w:tc>
          <w:tcPr>
            <w:tcW w:w="7920" w:type="dxa"/>
            <w:gridSpan w:val="4"/>
            <w:tcBorders>
              <w:bottom w:val="single" w:sz="6" w:space="0" w:color="auto"/>
              <w:right w:val="single" w:sz="6" w:space="0" w:color="auto"/>
            </w:tcBorders>
          </w:tcPr>
          <w:p w14:paraId="35C7AEE6" w14:textId="571A3F85" w:rsidR="00CA6E18" w:rsidRPr="00FF7BE9" w:rsidRDefault="00D43260" w:rsidP="00CA6E18">
            <w:pPr>
              <w:spacing w:before="120" w:after="120"/>
              <w:rPr>
                <w:rFonts w:eastAsia="Times New Roman" w:cstheme="minorHAnsi"/>
                <w:sz w:val="24"/>
                <w:szCs w:val="24"/>
              </w:rPr>
            </w:pPr>
            <w:r w:rsidRPr="00D43260">
              <w:rPr>
                <w:rFonts w:eastAsia="Times New Roman" w:cstheme="minorHAnsi"/>
                <w:sz w:val="24"/>
                <w:szCs w:val="24"/>
              </w:rPr>
              <w:t>2023/00051/HYB</w:t>
            </w:r>
          </w:p>
        </w:tc>
      </w:tr>
      <w:tr w:rsidR="00CA6E18" w:rsidRPr="00FF7BE9" w14:paraId="4CA9E348" w14:textId="77777777" w:rsidTr="00A859C0">
        <w:trPr>
          <w:trHeight w:val="562"/>
        </w:trPr>
        <w:tc>
          <w:tcPr>
            <w:tcW w:w="1367" w:type="dxa"/>
            <w:tcBorders>
              <w:top w:val="single" w:sz="6" w:space="0" w:color="auto"/>
              <w:left w:val="single" w:sz="6" w:space="0" w:color="auto"/>
              <w:bottom w:val="single" w:sz="6" w:space="0" w:color="auto"/>
            </w:tcBorders>
          </w:tcPr>
          <w:p w14:paraId="77622CF0" w14:textId="77777777" w:rsidR="00CA6E18" w:rsidRPr="00FF7BE9" w:rsidRDefault="00CA6E18" w:rsidP="00CA6E18">
            <w:pPr>
              <w:spacing w:before="120" w:after="120"/>
              <w:rPr>
                <w:rFonts w:eastAsia="Times New Roman" w:cstheme="minorHAnsi"/>
                <w:sz w:val="24"/>
                <w:szCs w:val="24"/>
              </w:rPr>
            </w:pPr>
            <w:r w:rsidRPr="00FF7BE9">
              <w:rPr>
                <w:rFonts w:eastAsia="Times New Roman" w:cstheme="minorHAnsi"/>
                <w:sz w:val="24"/>
                <w:szCs w:val="24"/>
              </w:rPr>
              <w:t>Location</w:t>
            </w:r>
          </w:p>
        </w:tc>
        <w:tc>
          <w:tcPr>
            <w:tcW w:w="7920" w:type="dxa"/>
            <w:gridSpan w:val="4"/>
            <w:tcBorders>
              <w:top w:val="single" w:sz="6" w:space="0" w:color="auto"/>
              <w:bottom w:val="single" w:sz="6" w:space="0" w:color="auto"/>
              <w:right w:val="single" w:sz="6" w:space="0" w:color="auto"/>
            </w:tcBorders>
          </w:tcPr>
          <w:p w14:paraId="0C62FDA9" w14:textId="737852F5" w:rsidR="00CA6E18" w:rsidRPr="00FF7BE9" w:rsidRDefault="00D43260" w:rsidP="00CA6E18">
            <w:pPr>
              <w:spacing w:before="120" w:after="120"/>
              <w:rPr>
                <w:rFonts w:eastAsia="Times New Roman" w:cstheme="minorHAnsi"/>
                <w:sz w:val="24"/>
                <w:szCs w:val="24"/>
              </w:rPr>
            </w:pPr>
            <w:r>
              <w:rPr>
                <w:rFonts w:eastAsia="Times New Roman" w:cstheme="minorHAnsi"/>
                <w:sz w:val="24"/>
                <w:szCs w:val="24"/>
              </w:rPr>
              <w:t>No. 1 Dock and the Mole, Neptune Road, Barry Waterfront, Barry</w:t>
            </w:r>
          </w:p>
        </w:tc>
      </w:tr>
      <w:tr w:rsidR="00CA6E18" w:rsidRPr="00FF7BE9" w14:paraId="179D80E5" w14:textId="77777777" w:rsidTr="00A859C0">
        <w:trPr>
          <w:trHeight w:val="562"/>
        </w:trPr>
        <w:tc>
          <w:tcPr>
            <w:tcW w:w="1367" w:type="dxa"/>
            <w:tcBorders>
              <w:top w:val="single" w:sz="6" w:space="0" w:color="auto"/>
              <w:left w:val="single" w:sz="6" w:space="0" w:color="auto"/>
              <w:bottom w:val="single" w:sz="6" w:space="0" w:color="auto"/>
            </w:tcBorders>
          </w:tcPr>
          <w:p w14:paraId="2C812569" w14:textId="77777777" w:rsidR="00CA6E18" w:rsidRPr="00FF7BE9" w:rsidRDefault="00CA6E18" w:rsidP="00CA6E18">
            <w:pPr>
              <w:spacing w:before="120" w:after="120"/>
              <w:rPr>
                <w:rFonts w:eastAsia="Times New Roman" w:cstheme="minorHAnsi"/>
                <w:sz w:val="24"/>
                <w:szCs w:val="24"/>
              </w:rPr>
            </w:pPr>
            <w:r w:rsidRPr="00FF7BE9">
              <w:rPr>
                <w:rFonts w:eastAsia="Times New Roman" w:cstheme="minorHAnsi"/>
                <w:sz w:val="24"/>
                <w:szCs w:val="24"/>
              </w:rPr>
              <w:t>Proposal</w:t>
            </w:r>
          </w:p>
        </w:tc>
        <w:tc>
          <w:tcPr>
            <w:tcW w:w="7920" w:type="dxa"/>
            <w:gridSpan w:val="4"/>
            <w:tcBorders>
              <w:top w:val="single" w:sz="6" w:space="0" w:color="auto"/>
              <w:bottom w:val="single" w:sz="6" w:space="0" w:color="auto"/>
              <w:right w:val="single" w:sz="6" w:space="0" w:color="auto"/>
            </w:tcBorders>
          </w:tcPr>
          <w:p w14:paraId="71850854" w14:textId="46C6524C" w:rsidR="00CA6E18" w:rsidRPr="00FF7BE9" w:rsidRDefault="00470036" w:rsidP="00CA6E18">
            <w:pPr>
              <w:spacing w:before="120" w:after="120"/>
              <w:rPr>
                <w:rFonts w:eastAsia="Times New Roman" w:cstheme="minorHAnsi"/>
                <w:sz w:val="24"/>
                <w:szCs w:val="24"/>
                <w:highlight w:val="yellow"/>
              </w:rPr>
            </w:pPr>
            <w:r w:rsidRPr="00156B66">
              <w:t xml:space="preserve">The proposals for the site are the subject of a hybrid application and are made up of five distinct, but complementary, components as follows:   1. Outline planning permission is sought for the creation of a new 400-berth marina with floating pontoons within the No. 1 Dock at Barry Waterfront.   2. Full planning permission is sought for engineering works to raise the existing ground levels of the Mole site to a minimum of 9.00m AOD in order to- mitigate against potential future flood risk.   3. On the eastern part of the site outline planning permission is sought for the development of a marina office building which will include facilities for visitors/ members and a restaurant.   4. Adjacent to the marina building outline planning permission is sought for an incubator workspace building comprising offices, smart innovation space, break-out </w:t>
            </w:r>
            <w:proofErr w:type="gramStart"/>
            <w:r w:rsidRPr="00156B66">
              <w:t>space</w:t>
            </w:r>
            <w:proofErr w:type="gramEnd"/>
            <w:r w:rsidRPr="00156B66">
              <w:t xml:space="preserve"> and a café.  5. On the western part of the site outline planning permission is sought for residential development comprising townhouses and apartments.   The application also proposes ancillary development including access, parking, landscaping and public open space and other associated infrastructure</w:t>
            </w:r>
          </w:p>
        </w:tc>
      </w:tr>
    </w:tbl>
    <w:p w14:paraId="106686C5" w14:textId="77777777" w:rsidR="004F2A3C" w:rsidRPr="00FF7BE9" w:rsidRDefault="004F2A3C" w:rsidP="00CA3C99">
      <w:pPr>
        <w:rPr>
          <w:rFonts w:cstheme="minorHAnsi"/>
          <w:sz w:val="24"/>
          <w:szCs w:val="24"/>
        </w:rPr>
      </w:pPr>
    </w:p>
    <w:p w14:paraId="484CE22C" w14:textId="77777777" w:rsidR="00CA3C99" w:rsidRPr="00FF7BE9" w:rsidRDefault="00CA6E18" w:rsidP="00CA3C99">
      <w:pPr>
        <w:rPr>
          <w:rFonts w:cstheme="minorHAnsi"/>
          <w:sz w:val="24"/>
          <w:szCs w:val="24"/>
        </w:rPr>
      </w:pPr>
      <w:r w:rsidRPr="00FF7BE9">
        <w:rPr>
          <w:rFonts w:cstheme="minorHAnsi"/>
          <w:sz w:val="24"/>
          <w:szCs w:val="24"/>
        </w:rPr>
        <w:t>With reference to the documents submitted in support of the above application I would make the following comments:</w:t>
      </w:r>
    </w:p>
    <w:p w14:paraId="488D8B13" w14:textId="77777777" w:rsidR="004F2A3C" w:rsidRPr="00FF7BE9" w:rsidRDefault="004F2A3C" w:rsidP="00CA3C99">
      <w:pPr>
        <w:rPr>
          <w:rFonts w:cstheme="minorHAnsi"/>
          <w:sz w:val="24"/>
          <w:szCs w:val="24"/>
        </w:rPr>
      </w:pPr>
    </w:p>
    <w:p w14:paraId="791D309D" w14:textId="77777777" w:rsidR="00A0667A" w:rsidRDefault="00A0667A" w:rsidP="001B5B29">
      <w:pPr>
        <w:pStyle w:val="ListParagraph"/>
        <w:keepNext/>
        <w:numPr>
          <w:ilvl w:val="0"/>
          <w:numId w:val="13"/>
        </w:numPr>
        <w:ind w:hanging="357"/>
        <w:rPr>
          <w:rFonts w:cstheme="minorHAnsi"/>
          <w:b/>
          <w:sz w:val="24"/>
          <w:szCs w:val="24"/>
        </w:rPr>
      </w:pPr>
      <w:r>
        <w:rPr>
          <w:rFonts w:cstheme="minorHAnsi"/>
          <w:b/>
          <w:sz w:val="24"/>
          <w:szCs w:val="24"/>
        </w:rPr>
        <w:t xml:space="preserve">Design and Access Statement </w:t>
      </w:r>
    </w:p>
    <w:p w14:paraId="6FDEF9A2" w14:textId="7AB113AB" w:rsidR="00A0667A" w:rsidRDefault="00F65556" w:rsidP="001B5B29">
      <w:pPr>
        <w:pStyle w:val="ListParagraph"/>
        <w:keepNext/>
        <w:numPr>
          <w:ilvl w:val="0"/>
          <w:numId w:val="25"/>
        </w:numPr>
        <w:ind w:hanging="357"/>
        <w:rPr>
          <w:rFonts w:cstheme="minorHAnsi"/>
          <w:bCs/>
          <w:sz w:val="24"/>
          <w:szCs w:val="24"/>
        </w:rPr>
      </w:pPr>
      <w:r>
        <w:rPr>
          <w:rFonts w:cstheme="minorHAnsi"/>
          <w:bCs/>
          <w:sz w:val="24"/>
          <w:szCs w:val="24"/>
        </w:rPr>
        <w:t xml:space="preserve">Whilst the general arrangement of the development makes best use of the sun path for the open space on the south side of the </w:t>
      </w:r>
      <w:r w:rsidR="00960185">
        <w:rPr>
          <w:rFonts w:cstheme="minorHAnsi"/>
          <w:bCs/>
          <w:sz w:val="24"/>
          <w:szCs w:val="24"/>
        </w:rPr>
        <w:t>Mole,</w:t>
      </w:r>
      <w:r>
        <w:rPr>
          <w:rFonts w:cstheme="minorHAnsi"/>
          <w:bCs/>
          <w:sz w:val="24"/>
          <w:szCs w:val="24"/>
        </w:rPr>
        <w:t xml:space="preserve"> I am concerned that little regard has been paid to the very exposed nature of the site and the wind </w:t>
      </w:r>
      <w:r w:rsidR="00813CBB">
        <w:rPr>
          <w:rFonts w:cstheme="minorHAnsi"/>
          <w:bCs/>
          <w:sz w:val="24"/>
          <w:szCs w:val="24"/>
        </w:rPr>
        <w:t>microclimate</w:t>
      </w:r>
      <w:r>
        <w:rPr>
          <w:rFonts w:cstheme="minorHAnsi"/>
          <w:bCs/>
          <w:sz w:val="24"/>
          <w:szCs w:val="24"/>
        </w:rPr>
        <w:t xml:space="preserve">.  The prevailing SW winds are funnelled between </w:t>
      </w:r>
      <w:r w:rsidR="00960185">
        <w:rPr>
          <w:rFonts w:cstheme="minorHAnsi"/>
          <w:bCs/>
          <w:sz w:val="24"/>
          <w:szCs w:val="24"/>
        </w:rPr>
        <w:t>Barry Island</w:t>
      </w:r>
      <w:r w:rsidR="00F22647">
        <w:rPr>
          <w:rFonts w:cstheme="minorHAnsi"/>
          <w:bCs/>
          <w:sz w:val="24"/>
          <w:szCs w:val="24"/>
        </w:rPr>
        <w:t xml:space="preserve"> and the mainland at this point, with the orientation of the buildings creating squares these could create very windy conditions in the open space which will need mitigation at detailed design </w:t>
      </w:r>
      <w:r w:rsidR="00F22647">
        <w:rPr>
          <w:rFonts w:cstheme="minorHAnsi"/>
          <w:bCs/>
          <w:sz w:val="24"/>
          <w:szCs w:val="24"/>
        </w:rPr>
        <w:lastRenderedPageBreak/>
        <w:t xml:space="preserve">stage to allow both </w:t>
      </w:r>
      <w:r w:rsidR="00960185">
        <w:rPr>
          <w:rFonts w:cstheme="minorHAnsi"/>
          <w:bCs/>
          <w:sz w:val="24"/>
          <w:szCs w:val="24"/>
        </w:rPr>
        <w:t>low and high level</w:t>
      </w:r>
      <w:r w:rsidR="00F22647">
        <w:rPr>
          <w:rFonts w:cstheme="minorHAnsi"/>
          <w:bCs/>
          <w:sz w:val="24"/>
          <w:szCs w:val="24"/>
        </w:rPr>
        <w:t xml:space="preserve"> soft landscape to mitigate the wind and provide sheltered environments within the open spaces. </w:t>
      </w:r>
    </w:p>
    <w:p w14:paraId="408C8564" w14:textId="51C4CBC9" w:rsidR="00464AA9" w:rsidRDefault="00464AA9" w:rsidP="00464AA9">
      <w:pPr>
        <w:pStyle w:val="ListParagraph"/>
        <w:numPr>
          <w:ilvl w:val="1"/>
          <w:numId w:val="40"/>
        </w:numPr>
        <w:rPr>
          <w:rFonts w:cstheme="minorHAnsi"/>
          <w:bCs/>
          <w:sz w:val="24"/>
          <w:szCs w:val="24"/>
        </w:rPr>
      </w:pPr>
      <w:r>
        <w:rPr>
          <w:rFonts w:cstheme="minorHAnsi"/>
          <w:bCs/>
          <w:sz w:val="24"/>
          <w:szCs w:val="24"/>
        </w:rPr>
        <w:t>It will b</w:t>
      </w:r>
      <w:r w:rsidR="00960185">
        <w:rPr>
          <w:rFonts w:cstheme="minorHAnsi"/>
          <w:bCs/>
          <w:sz w:val="24"/>
          <w:szCs w:val="24"/>
        </w:rPr>
        <w:t>e</w:t>
      </w:r>
      <w:r>
        <w:rPr>
          <w:rFonts w:cstheme="minorHAnsi"/>
          <w:bCs/>
          <w:sz w:val="24"/>
          <w:szCs w:val="24"/>
        </w:rPr>
        <w:t xml:space="preserve"> important to create a strong wind screen of vegetation in the open space at the eastern end clos y Rheilffordd to help mitigate the impact of wind on the development. </w:t>
      </w:r>
    </w:p>
    <w:p w14:paraId="7AA3A621" w14:textId="77777777" w:rsidR="00F22647" w:rsidRDefault="00F22647" w:rsidP="001B5B29">
      <w:pPr>
        <w:pStyle w:val="ListParagraph"/>
        <w:numPr>
          <w:ilvl w:val="0"/>
          <w:numId w:val="25"/>
        </w:numPr>
        <w:rPr>
          <w:rFonts w:cstheme="minorHAnsi"/>
          <w:bCs/>
          <w:sz w:val="24"/>
          <w:szCs w:val="24"/>
        </w:rPr>
      </w:pPr>
      <w:r>
        <w:rPr>
          <w:rFonts w:cstheme="minorHAnsi"/>
          <w:bCs/>
          <w:sz w:val="24"/>
          <w:szCs w:val="24"/>
        </w:rPr>
        <w:t xml:space="preserve">Green infrastructure parameters – </w:t>
      </w:r>
    </w:p>
    <w:p w14:paraId="581BACC4" w14:textId="353758EE" w:rsidR="001B5B29" w:rsidRDefault="00F22647" w:rsidP="00F22647">
      <w:pPr>
        <w:pStyle w:val="ListParagraph"/>
        <w:numPr>
          <w:ilvl w:val="1"/>
          <w:numId w:val="40"/>
        </w:numPr>
        <w:rPr>
          <w:rFonts w:cstheme="minorHAnsi"/>
          <w:bCs/>
          <w:sz w:val="24"/>
          <w:szCs w:val="24"/>
        </w:rPr>
      </w:pPr>
      <w:r>
        <w:rPr>
          <w:rFonts w:cstheme="minorHAnsi"/>
          <w:bCs/>
          <w:sz w:val="24"/>
          <w:szCs w:val="24"/>
        </w:rPr>
        <w:t xml:space="preserve">Are the housing squares with shared gardens considered private spaces or public?   If </w:t>
      </w:r>
      <w:r w:rsidR="00960185">
        <w:rPr>
          <w:rFonts w:cstheme="minorHAnsi"/>
          <w:bCs/>
          <w:sz w:val="24"/>
          <w:szCs w:val="24"/>
        </w:rPr>
        <w:t>private,</w:t>
      </w:r>
      <w:r>
        <w:rPr>
          <w:rFonts w:cstheme="minorHAnsi"/>
          <w:bCs/>
          <w:sz w:val="24"/>
          <w:szCs w:val="24"/>
        </w:rPr>
        <w:t xml:space="preserve"> they shouldn’t form part of the public open space </w:t>
      </w:r>
      <w:r w:rsidR="00960185">
        <w:rPr>
          <w:rFonts w:cstheme="minorHAnsi"/>
          <w:bCs/>
          <w:sz w:val="24"/>
          <w:szCs w:val="24"/>
        </w:rPr>
        <w:t>provision calculation</w:t>
      </w:r>
      <w:r w:rsidR="00960185">
        <w:rPr>
          <w:rFonts w:cstheme="minorHAnsi"/>
          <w:bCs/>
          <w:sz w:val="24"/>
          <w:szCs w:val="24"/>
        </w:rPr>
        <w:t xml:space="preserve"> for the </w:t>
      </w:r>
      <w:r w:rsidR="00960185">
        <w:rPr>
          <w:rFonts w:cstheme="minorHAnsi"/>
          <w:bCs/>
          <w:sz w:val="24"/>
          <w:szCs w:val="24"/>
        </w:rPr>
        <w:t xml:space="preserve">development </w:t>
      </w:r>
      <w:r>
        <w:rPr>
          <w:rFonts w:cstheme="minorHAnsi"/>
          <w:bCs/>
          <w:sz w:val="24"/>
          <w:szCs w:val="24"/>
        </w:rPr>
        <w:t xml:space="preserve">as they will not be accessible by the </w:t>
      </w:r>
      <w:r w:rsidR="00813CBB">
        <w:rPr>
          <w:rFonts w:cstheme="minorHAnsi"/>
          <w:bCs/>
          <w:sz w:val="24"/>
          <w:szCs w:val="24"/>
        </w:rPr>
        <w:t>public.</w:t>
      </w:r>
    </w:p>
    <w:p w14:paraId="102B4596" w14:textId="77A3AD59" w:rsidR="00F22647" w:rsidRDefault="00960185" w:rsidP="00F22647">
      <w:pPr>
        <w:pStyle w:val="ListParagraph"/>
        <w:numPr>
          <w:ilvl w:val="1"/>
          <w:numId w:val="40"/>
        </w:numPr>
        <w:rPr>
          <w:rFonts w:cstheme="minorHAnsi"/>
          <w:bCs/>
          <w:sz w:val="24"/>
          <w:szCs w:val="24"/>
        </w:rPr>
      </w:pPr>
      <w:r>
        <w:rPr>
          <w:rFonts w:cstheme="minorHAnsi"/>
          <w:bCs/>
          <w:sz w:val="24"/>
          <w:szCs w:val="24"/>
        </w:rPr>
        <w:t>It</w:t>
      </w:r>
      <w:r w:rsidR="00F22647">
        <w:rPr>
          <w:rFonts w:cstheme="minorHAnsi"/>
          <w:bCs/>
          <w:sz w:val="24"/>
          <w:szCs w:val="24"/>
        </w:rPr>
        <w:t xml:space="preserve"> is important that the </w:t>
      </w:r>
      <w:r>
        <w:rPr>
          <w:rFonts w:cstheme="minorHAnsi"/>
          <w:bCs/>
          <w:sz w:val="24"/>
          <w:szCs w:val="24"/>
        </w:rPr>
        <w:t>publicly</w:t>
      </w:r>
      <w:r w:rsidR="00F22647">
        <w:rPr>
          <w:rFonts w:cstheme="minorHAnsi"/>
          <w:bCs/>
          <w:sz w:val="24"/>
          <w:szCs w:val="24"/>
        </w:rPr>
        <w:t xml:space="preserve"> accessible </w:t>
      </w:r>
      <w:r>
        <w:rPr>
          <w:rFonts w:cstheme="minorHAnsi"/>
          <w:bCs/>
          <w:sz w:val="24"/>
          <w:szCs w:val="24"/>
        </w:rPr>
        <w:t>open</w:t>
      </w:r>
      <w:r w:rsidR="00F22647">
        <w:rPr>
          <w:rFonts w:cstheme="minorHAnsi"/>
          <w:bCs/>
          <w:sz w:val="24"/>
          <w:szCs w:val="24"/>
        </w:rPr>
        <w:t xml:space="preserve"> spaces link across </w:t>
      </w:r>
      <w:r w:rsidR="00464AA9">
        <w:rPr>
          <w:rFonts w:cstheme="minorHAnsi"/>
          <w:bCs/>
          <w:sz w:val="24"/>
          <w:szCs w:val="24"/>
        </w:rPr>
        <w:t xml:space="preserve">the mole from the south side to the North.  </w:t>
      </w:r>
    </w:p>
    <w:p w14:paraId="249C0A71" w14:textId="37BAC6D7" w:rsidR="00DB1BC1" w:rsidRPr="00DB1BC1" w:rsidRDefault="00DB1BC1" w:rsidP="00DB1BC1">
      <w:pPr>
        <w:pStyle w:val="ListParagraph"/>
        <w:numPr>
          <w:ilvl w:val="0"/>
          <w:numId w:val="25"/>
        </w:numPr>
        <w:rPr>
          <w:rFonts w:cstheme="minorHAnsi"/>
          <w:bCs/>
          <w:sz w:val="24"/>
          <w:szCs w:val="24"/>
        </w:rPr>
      </w:pPr>
      <w:r>
        <w:rPr>
          <w:rFonts w:cstheme="minorHAnsi"/>
          <w:bCs/>
          <w:sz w:val="24"/>
          <w:szCs w:val="24"/>
        </w:rPr>
        <w:t>S</w:t>
      </w:r>
      <w:r w:rsidR="00960185">
        <w:rPr>
          <w:rFonts w:cstheme="minorHAnsi"/>
          <w:bCs/>
          <w:sz w:val="24"/>
          <w:szCs w:val="24"/>
        </w:rPr>
        <w:t>AB</w:t>
      </w:r>
      <w:r>
        <w:rPr>
          <w:rFonts w:cstheme="minorHAnsi"/>
          <w:bCs/>
          <w:sz w:val="24"/>
          <w:szCs w:val="24"/>
        </w:rPr>
        <w:t xml:space="preserve"> strategy – states discharge will be at unattenuated rates, however there may be biodiversity benefits in attenuating some of the discharge to maintain damp/wetland areas within the proposed rain</w:t>
      </w:r>
      <w:r w:rsidR="00960185">
        <w:rPr>
          <w:rFonts w:cstheme="minorHAnsi"/>
          <w:bCs/>
          <w:sz w:val="24"/>
          <w:szCs w:val="24"/>
        </w:rPr>
        <w:t xml:space="preserve"> </w:t>
      </w:r>
      <w:r>
        <w:rPr>
          <w:rFonts w:cstheme="minorHAnsi"/>
          <w:bCs/>
          <w:sz w:val="24"/>
          <w:szCs w:val="24"/>
        </w:rPr>
        <w:t xml:space="preserve">gardens and swales.  There may also be opportunities for the surface water drainage to be used to create temporary water features during </w:t>
      </w:r>
      <w:r w:rsidR="00960185">
        <w:rPr>
          <w:rFonts w:cstheme="minorHAnsi"/>
          <w:bCs/>
          <w:sz w:val="24"/>
          <w:szCs w:val="24"/>
        </w:rPr>
        <w:t>wet</w:t>
      </w:r>
      <w:r>
        <w:rPr>
          <w:rFonts w:cstheme="minorHAnsi"/>
          <w:bCs/>
          <w:sz w:val="24"/>
          <w:szCs w:val="24"/>
        </w:rPr>
        <w:t xml:space="preserve"> weather to enhance the design</w:t>
      </w:r>
      <w:r w:rsidR="00A04F2B">
        <w:rPr>
          <w:rFonts w:cstheme="minorHAnsi"/>
          <w:bCs/>
          <w:sz w:val="24"/>
          <w:szCs w:val="24"/>
        </w:rPr>
        <w:t xml:space="preserve"> and biodiversity </w:t>
      </w:r>
      <w:r>
        <w:rPr>
          <w:rFonts w:cstheme="minorHAnsi"/>
          <w:bCs/>
          <w:sz w:val="24"/>
          <w:szCs w:val="24"/>
        </w:rPr>
        <w:t xml:space="preserve">of the open </w:t>
      </w:r>
      <w:r w:rsidR="00960185">
        <w:rPr>
          <w:rFonts w:cstheme="minorHAnsi"/>
          <w:bCs/>
          <w:sz w:val="24"/>
          <w:szCs w:val="24"/>
        </w:rPr>
        <w:t>space</w:t>
      </w:r>
      <w:r>
        <w:rPr>
          <w:rFonts w:cstheme="minorHAnsi"/>
          <w:bCs/>
          <w:sz w:val="24"/>
          <w:szCs w:val="24"/>
        </w:rPr>
        <w:t xml:space="preserve"> and demonstrate the techniques that can be used to manage water. </w:t>
      </w:r>
    </w:p>
    <w:p w14:paraId="31CA080B" w14:textId="77777777" w:rsidR="001B5B29" w:rsidRPr="001B5B29" w:rsidRDefault="001B5B29" w:rsidP="001B5B29">
      <w:pPr>
        <w:rPr>
          <w:rFonts w:cstheme="minorHAnsi"/>
          <w:bCs/>
          <w:sz w:val="24"/>
          <w:szCs w:val="24"/>
        </w:rPr>
      </w:pPr>
    </w:p>
    <w:p w14:paraId="2EA35867" w14:textId="77777777" w:rsidR="00CA6E18" w:rsidRPr="00FF7BE9" w:rsidRDefault="009C7431" w:rsidP="001B5B29">
      <w:pPr>
        <w:pStyle w:val="ListParagraph"/>
        <w:keepNext/>
        <w:numPr>
          <w:ilvl w:val="0"/>
          <w:numId w:val="13"/>
        </w:numPr>
        <w:ind w:hanging="357"/>
        <w:rPr>
          <w:rFonts w:cstheme="minorHAnsi"/>
          <w:b/>
          <w:sz w:val="24"/>
          <w:szCs w:val="24"/>
        </w:rPr>
      </w:pPr>
      <w:r w:rsidRPr="00FF7BE9">
        <w:rPr>
          <w:rFonts w:cstheme="minorHAnsi"/>
          <w:b/>
          <w:sz w:val="24"/>
          <w:szCs w:val="24"/>
        </w:rPr>
        <w:t>General Layout of the site</w:t>
      </w:r>
      <w:r w:rsidR="00F634FA" w:rsidRPr="00FF7BE9">
        <w:rPr>
          <w:rFonts w:cstheme="minorHAnsi"/>
          <w:b/>
          <w:sz w:val="24"/>
          <w:szCs w:val="24"/>
        </w:rPr>
        <w:t xml:space="preserve"> – </w:t>
      </w:r>
    </w:p>
    <w:p w14:paraId="0C5A70E5" w14:textId="1334CFFC" w:rsidR="00C34998" w:rsidRDefault="00F634FA" w:rsidP="001B5B29">
      <w:pPr>
        <w:pStyle w:val="ListParagraph"/>
        <w:keepNext/>
        <w:numPr>
          <w:ilvl w:val="0"/>
          <w:numId w:val="26"/>
        </w:numPr>
        <w:ind w:hanging="357"/>
        <w:rPr>
          <w:rFonts w:cstheme="minorHAnsi"/>
          <w:bCs/>
          <w:sz w:val="24"/>
          <w:szCs w:val="24"/>
        </w:rPr>
      </w:pPr>
      <w:r w:rsidRPr="00FF7BE9">
        <w:rPr>
          <w:rFonts w:cstheme="minorHAnsi"/>
          <w:bCs/>
          <w:sz w:val="24"/>
          <w:szCs w:val="24"/>
        </w:rPr>
        <w:t>Footpath</w:t>
      </w:r>
      <w:r w:rsidR="00C34998">
        <w:rPr>
          <w:rFonts w:cstheme="minorHAnsi"/>
          <w:bCs/>
          <w:sz w:val="24"/>
          <w:szCs w:val="24"/>
        </w:rPr>
        <w:t>s</w:t>
      </w:r>
      <w:r w:rsidR="006853AC">
        <w:rPr>
          <w:rFonts w:cstheme="minorHAnsi"/>
          <w:bCs/>
          <w:sz w:val="24"/>
          <w:szCs w:val="24"/>
        </w:rPr>
        <w:t>/circulation</w:t>
      </w:r>
    </w:p>
    <w:p w14:paraId="4B83290E" w14:textId="05C8BB06" w:rsidR="00366E71" w:rsidRDefault="00960185" w:rsidP="00C34998">
      <w:pPr>
        <w:pStyle w:val="ListParagraph"/>
        <w:keepNext/>
        <w:numPr>
          <w:ilvl w:val="1"/>
          <w:numId w:val="26"/>
        </w:numPr>
        <w:rPr>
          <w:rFonts w:cstheme="minorHAnsi"/>
          <w:bCs/>
          <w:sz w:val="24"/>
          <w:szCs w:val="24"/>
        </w:rPr>
      </w:pPr>
      <w:r>
        <w:rPr>
          <w:rFonts w:cstheme="minorHAnsi"/>
          <w:bCs/>
          <w:sz w:val="24"/>
          <w:szCs w:val="24"/>
        </w:rPr>
        <w:t xml:space="preserve">whilst this might duplicate the linear boardwalk </w:t>
      </w:r>
      <w:r>
        <w:rPr>
          <w:rFonts w:cstheme="minorHAnsi"/>
          <w:bCs/>
          <w:sz w:val="24"/>
          <w:szCs w:val="24"/>
        </w:rPr>
        <w:t xml:space="preserve">the open space could incorporate a linear route linking the </w:t>
      </w:r>
      <w:r>
        <w:rPr>
          <w:rFonts w:cstheme="minorHAnsi"/>
          <w:bCs/>
          <w:sz w:val="24"/>
          <w:szCs w:val="24"/>
        </w:rPr>
        <w:t xml:space="preserve">play spaces and </w:t>
      </w:r>
      <w:r w:rsidR="00A04F2B">
        <w:rPr>
          <w:rFonts w:cstheme="minorHAnsi"/>
          <w:bCs/>
          <w:sz w:val="24"/>
          <w:szCs w:val="24"/>
        </w:rPr>
        <w:t>structures allowing</w:t>
      </w:r>
      <w:r>
        <w:rPr>
          <w:rFonts w:cstheme="minorHAnsi"/>
          <w:bCs/>
          <w:sz w:val="24"/>
          <w:szCs w:val="24"/>
        </w:rPr>
        <w:t xml:space="preserve"> kids to explore the open spaces whilst parents walk along the boardwalk, will also help separate cyclists from random movements of children increasing safety.</w:t>
      </w:r>
      <w:r w:rsidR="00A04F2B">
        <w:rPr>
          <w:rFonts w:cstheme="minorHAnsi"/>
          <w:bCs/>
          <w:sz w:val="24"/>
          <w:szCs w:val="24"/>
        </w:rPr>
        <w:t xml:space="preserve">  I note this is reflected in the Access and movement plan but not indicated in the masterplan. </w:t>
      </w:r>
    </w:p>
    <w:p w14:paraId="352BAA11" w14:textId="33A0C7B9" w:rsidR="00C34998" w:rsidRDefault="00C34998" w:rsidP="00C34998">
      <w:pPr>
        <w:pStyle w:val="ListParagraph"/>
        <w:keepNext/>
        <w:numPr>
          <w:ilvl w:val="1"/>
          <w:numId w:val="26"/>
        </w:numPr>
        <w:rPr>
          <w:rFonts w:cstheme="minorHAnsi"/>
          <w:bCs/>
          <w:sz w:val="24"/>
          <w:szCs w:val="24"/>
        </w:rPr>
      </w:pPr>
      <w:r>
        <w:rPr>
          <w:rFonts w:cstheme="minorHAnsi"/>
          <w:bCs/>
          <w:sz w:val="24"/>
          <w:szCs w:val="24"/>
        </w:rPr>
        <w:t xml:space="preserve">As detailed designs progress further thought should be given to pedestrian movement between the shared surface streets and the </w:t>
      </w:r>
      <w:r w:rsidR="006853AC">
        <w:rPr>
          <w:rFonts w:cstheme="minorHAnsi"/>
          <w:bCs/>
          <w:sz w:val="24"/>
          <w:szCs w:val="24"/>
        </w:rPr>
        <w:t>southern linear open space.</w:t>
      </w:r>
      <w:r>
        <w:rPr>
          <w:rFonts w:cstheme="minorHAnsi"/>
          <w:bCs/>
          <w:sz w:val="24"/>
          <w:szCs w:val="24"/>
        </w:rPr>
        <w:t xml:space="preserve"> </w:t>
      </w:r>
    </w:p>
    <w:p w14:paraId="7DD1E8C7" w14:textId="68A5E2EA" w:rsidR="006853AC" w:rsidRPr="00FF7BE9" w:rsidRDefault="006853AC" w:rsidP="00C34998">
      <w:pPr>
        <w:pStyle w:val="ListParagraph"/>
        <w:keepNext/>
        <w:numPr>
          <w:ilvl w:val="1"/>
          <w:numId w:val="26"/>
        </w:numPr>
        <w:rPr>
          <w:rFonts w:cstheme="minorHAnsi"/>
          <w:bCs/>
          <w:sz w:val="24"/>
          <w:szCs w:val="24"/>
        </w:rPr>
      </w:pPr>
      <w:r>
        <w:rPr>
          <w:rFonts w:cstheme="minorHAnsi"/>
          <w:bCs/>
          <w:sz w:val="24"/>
          <w:szCs w:val="24"/>
        </w:rPr>
        <w:t>Further thought and clarification required on the link between cycleway on northern side and Boardwalk with cycleway on southern side. Currently boardwalk cycleway shown passing through seating area at end of Mole, whilst not in itself a n issue will require careful design to manage flows and potential conflicts.</w:t>
      </w:r>
    </w:p>
    <w:p w14:paraId="01CADC6D" w14:textId="0FEFCF7A" w:rsidR="00CA6E18" w:rsidRPr="00FF7BE9" w:rsidRDefault="00CA6E18" w:rsidP="001B5B29">
      <w:pPr>
        <w:pStyle w:val="ListParagraph"/>
        <w:numPr>
          <w:ilvl w:val="0"/>
          <w:numId w:val="26"/>
        </w:numPr>
        <w:rPr>
          <w:rFonts w:cstheme="minorHAnsi"/>
          <w:bCs/>
          <w:sz w:val="24"/>
          <w:szCs w:val="24"/>
        </w:rPr>
      </w:pPr>
      <w:r w:rsidRPr="00FF7BE9">
        <w:rPr>
          <w:rFonts w:cstheme="minorHAnsi"/>
          <w:bCs/>
          <w:sz w:val="24"/>
          <w:szCs w:val="24"/>
        </w:rPr>
        <w:t>Structure Planting/Native Whip planting</w:t>
      </w:r>
      <w:r w:rsidR="00B976B3">
        <w:rPr>
          <w:rFonts w:cstheme="minorHAnsi"/>
          <w:bCs/>
          <w:sz w:val="24"/>
          <w:szCs w:val="24"/>
        </w:rPr>
        <w:t xml:space="preserve"> -</w:t>
      </w:r>
      <w:r w:rsidR="00960185">
        <w:rPr>
          <w:rFonts w:cstheme="minorHAnsi"/>
          <w:bCs/>
          <w:sz w:val="24"/>
          <w:szCs w:val="24"/>
        </w:rPr>
        <w:t>will</w:t>
      </w:r>
      <w:r w:rsidR="00B976B3">
        <w:rPr>
          <w:rFonts w:cstheme="minorHAnsi"/>
          <w:bCs/>
          <w:sz w:val="24"/>
          <w:szCs w:val="24"/>
        </w:rPr>
        <w:t xml:space="preserve"> need to compartmentalise the </w:t>
      </w:r>
      <w:r w:rsidR="00960185">
        <w:rPr>
          <w:rFonts w:cstheme="minorHAnsi"/>
          <w:bCs/>
          <w:sz w:val="24"/>
          <w:szCs w:val="24"/>
        </w:rPr>
        <w:t>spaces</w:t>
      </w:r>
      <w:r w:rsidR="00B976B3">
        <w:rPr>
          <w:rFonts w:cstheme="minorHAnsi"/>
          <w:bCs/>
          <w:sz w:val="24"/>
          <w:szCs w:val="24"/>
        </w:rPr>
        <w:t xml:space="preserve"> more than shown on the current masterplan to help manage the </w:t>
      </w:r>
      <w:r w:rsidR="00A04F2B">
        <w:rPr>
          <w:rFonts w:cstheme="minorHAnsi"/>
          <w:bCs/>
          <w:sz w:val="24"/>
          <w:szCs w:val="24"/>
        </w:rPr>
        <w:t>microclimate</w:t>
      </w:r>
      <w:r w:rsidR="00B976B3">
        <w:rPr>
          <w:rFonts w:cstheme="minorHAnsi"/>
          <w:bCs/>
          <w:sz w:val="24"/>
          <w:szCs w:val="24"/>
        </w:rPr>
        <w:t xml:space="preserve"> and create a sense of progression through the linear open space</w:t>
      </w:r>
      <w:r w:rsidR="000C2513">
        <w:rPr>
          <w:rFonts w:cstheme="minorHAnsi"/>
          <w:bCs/>
          <w:sz w:val="24"/>
          <w:szCs w:val="24"/>
        </w:rPr>
        <w:t xml:space="preserve">, </w:t>
      </w:r>
    </w:p>
    <w:p w14:paraId="12D5E067" w14:textId="676F015E" w:rsidR="001B5B29" w:rsidRDefault="00D03BD4" w:rsidP="002A65FD">
      <w:pPr>
        <w:pStyle w:val="ListParagraph"/>
        <w:numPr>
          <w:ilvl w:val="0"/>
          <w:numId w:val="26"/>
        </w:numPr>
        <w:rPr>
          <w:rFonts w:cstheme="minorHAnsi"/>
          <w:bCs/>
          <w:sz w:val="24"/>
          <w:szCs w:val="24"/>
        </w:rPr>
      </w:pPr>
      <w:r w:rsidRPr="00D03BD4">
        <w:rPr>
          <w:rFonts w:cstheme="minorHAnsi"/>
          <w:bCs/>
          <w:sz w:val="24"/>
          <w:szCs w:val="24"/>
        </w:rPr>
        <w:t xml:space="preserve">I note the potential conflict between car parking space and the open space as referenced in the </w:t>
      </w:r>
      <w:proofErr w:type="spellStart"/>
      <w:r w:rsidRPr="00D03BD4">
        <w:rPr>
          <w:rFonts w:cstheme="minorHAnsi"/>
          <w:bCs/>
          <w:sz w:val="24"/>
          <w:szCs w:val="24"/>
        </w:rPr>
        <w:t>Vectos</w:t>
      </w:r>
      <w:proofErr w:type="spellEnd"/>
      <w:r w:rsidRPr="00D03BD4">
        <w:rPr>
          <w:rFonts w:cstheme="minorHAnsi"/>
          <w:bCs/>
          <w:sz w:val="24"/>
          <w:szCs w:val="24"/>
        </w:rPr>
        <w:t xml:space="preserve"> report dated 4</w:t>
      </w:r>
      <w:r w:rsidRPr="00D03BD4">
        <w:rPr>
          <w:rFonts w:cstheme="minorHAnsi"/>
          <w:bCs/>
          <w:sz w:val="24"/>
          <w:szCs w:val="24"/>
          <w:vertAlign w:val="superscript"/>
        </w:rPr>
        <w:t>th</w:t>
      </w:r>
      <w:r w:rsidRPr="00D03BD4">
        <w:rPr>
          <w:rFonts w:cstheme="minorHAnsi"/>
          <w:bCs/>
          <w:sz w:val="24"/>
          <w:szCs w:val="24"/>
        </w:rPr>
        <w:t xml:space="preserve"> August 2023</w:t>
      </w:r>
    </w:p>
    <w:p w14:paraId="5CECF0FC" w14:textId="77777777" w:rsidR="00D03BD4" w:rsidRPr="00D03BD4" w:rsidRDefault="00D03BD4" w:rsidP="002A65FD">
      <w:pPr>
        <w:pStyle w:val="ListParagraph"/>
        <w:numPr>
          <w:ilvl w:val="0"/>
          <w:numId w:val="26"/>
        </w:numPr>
        <w:rPr>
          <w:rFonts w:cstheme="minorHAnsi"/>
          <w:bCs/>
          <w:sz w:val="24"/>
          <w:szCs w:val="24"/>
        </w:rPr>
      </w:pPr>
    </w:p>
    <w:p w14:paraId="320E7E66" w14:textId="77777777" w:rsidR="00A0667A" w:rsidRPr="00A0667A" w:rsidRDefault="00A0667A" w:rsidP="001B5B29">
      <w:pPr>
        <w:pStyle w:val="ListParagraph"/>
        <w:keepNext/>
        <w:numPr>
          <w:ilvl w:val="0"/>
          <w:numId w:val="13"/>
        </w:numPr>
        <w:ind w:left="357" w:hanging="357"/>
        <w:rPr>
          <w:rFonts w:cstheme="minorHAnsi"/>
          <w:b/>
          <w:sz w:val="24"/>
          <w:szCs w:val="24"/>
        </w:rPr>
      </w:pPr>
      <w:r w:rsidRPr="00A0667A">
        <w:rPr>
          <w:rFonts w:cstheme="minorHAnsi"/>
          <w:b/>
          <w:sz w:val="24"/>
          <w:szCs w:val="24"/>
        </w:rPr>
        <w:t xml:space="preserve">Play </w:t>
      </w:r>
      <w:proofErr w:type="gramStart"/>
      <w:r w:rsidRPr="00A0667A">
        <w:rPr>
          <w:rFonts w:cstheme="minorHAnsi"/>
          <w:b/>
          <w:sz w:val="24"/>
          <w:szCs w:val="24"/>
        </w:rPr>
        <w:t>provision</w:t>
      </w:r>
      <w:proofErr w:type="gramEnd"/>
      <w:r w:rsidRPr="00A0667A">
        <w:rPr>
          <w:rFonts w:cstheme="minorHAnsi"/>
          <w:b/>
          <w:sz w:val="24"/>
          <w:szCs w:val="24"/>
        </w:rPr>
        <w:t xml:space="preserve"> </w:t>
      </w:r>
    </w:p>
    <w:p w14:paraId="7113E49F" w14:textId="1EFBF6E8" w:rsidR="00A0667A" w:rsidRDefault="00B976B3" w:rsidP="001B5B29">
      <w:pPr>
        <w:pStyle w:val="ListParagraph"/>
        <w:numPr>
          <w:ilvl w:val="0"/>
          <w:numId w:val="31"/>
        </w:numPr>
        <w:rPr>
          <w:rFonts w:cstheme="minorHAnsi"/>
          <w:bCs/>
          <w:sz w:val="24"/>
          <w:szCs w:val="24"/>
        </w:rPr>
      </w:pPr>
      <w:r>
        <w:rPr>
          <w:rFonts w:cstheme="minorHAnsi"/>
          <w:bCs/>
          <w:sz w:val="24"/>
          <w:szCs w:val="24"/>
        </w:rPr>
        <w:t xml:space="preserve">Master plan appears to show several play structures distributed along the southern open space.   Rather than </w:t>
      </w:r>
      <w:r w:rsidR="00520C57">
        <w:rPr>
          <w:rFonts w:cstheme="minorHAnsi"/>
          <w:bCs/>
          <w:sz w:val="24"/>
          <w:szCs w:val="24"/>
        </w:rPr>
        <w:t xml:space="preserve">isolated </w:t>
      </w:r>
      <w:r>
        <w:rPr>
          <w:rFonts w:cstheme="minorHAnsi"/>
          <w:bCs/>
          <w:sz w:val="24"/>
          <w:szCs w:val="24"/>
        </w:rPr>
        <w:t>formal play areas</w:t>
      </w:r>
      <w:r w:rsidR="00520C57">
        <w:rPr>
          <w:rFonts w:cstheme="minorHAnsi"/>
          <w:bCs/>
          <w:sz w:val="24"/>
          <w:szCs w:val="24"/>
        </w:rPr>
        <w:t>/features</w:t>
      </w:r>
      <w:r>
        <w:rPr>
          <w:rFonts w:cstheme="minorHAnsi"/>
          <w:bCs/>
          <w:sz w:val="24"/>
          <w:szCs w:val="24"/>
        </w:rPr>
        <w:t xml:space="preserve"> as currently shown these could be a play trail linked to each other through the spaces during the detailed design phase</w:t>
      </w:r>
      <w:r w:rsidR="00520C57">
        <w:rPr>
          <w:rFonts w:cstheme="minorHAnsi"/>
          <w:bCs/>
          <w:sz w:val="24"/>
          <w:szCs w:val="24"/>
        </w:rPr>
        <w:t xml:space="preserve"> linked by a path network as mentioned in 2a) above.</w:t>
      </w:r>
      <w:r>
        <w:rPr>
          <w:rFonts w:cstheme="minorHAnsi"/>
          <w:bCs/>
          <w:sz w:val="24"/>
          <w:szCs w:val="24"/>
        </w:rPr>
        <w:t xml:space="preserve"> </w:t>
      </w:r>
    </w:p>
    <w:p w14:paraId="2336923D" w14:textId="6DCD3EC4" w:rsidR="00A0667A" w:rsidRDefault="006853AC" w:rsidP="001B5B29">
      <w:pPr>
        <w:pStyle w:val="ListParagraph"/>
        <w:numPr>
          <w:ilvl w:val="0"/>
          <w:numId w:val="31"/>
        </w:numPr>
        <w:rPr>
          <w:rFonts w:cstheme="minorHAnsi"/>
          <w:bCs/>
          <w:sz w:val="24"/>
          <w:szCs w:val="24"/>
        </w:rPr>
      </w:pPr>
      <w:r>
        <w:rPr>
          <w:rFonts w:cstheme="minorHAnsi"/>
          <w:bCs/>
          <w:sz w:val="24"/>
          <w:szCs w:val="24"/>
        </w:rPr>
        <w:lastRenderedPageBreak/>
        <w:t xml:space="preserve">Great opportunity to incorporate nautical themes to the play area features and provide play sculpture and sculptured landform into the open space to provide both play opportunities and public art that is an active part of the enjoyment of the space rather than purely a visual amenity.  Both the play and </w:t>
      </w:r>
      <w:proofErr w:type="gramStart"/>
      <w:r>
        <w:rPr>
          <w:rFonts w:cstheme="minorHAnsi"/>
          <w:bCs/>
          <w:sz w:val="24"/>
          <w:szCs w:val="24"/>
        </w:rPr>
        <w:t>Public</w:t>
      </w:r>
      <w:proofErr w:type="gramEnd"/>
      <w:r>
        <w:rPr>
          <w:rFonts w:cstheme="minorHAnsi"/>
          <w:bCs/>
          <w:sz w:val="24"/>
          <w:szCs w:val="24"/>
        </w:rPr>
        <w:t xml:space="preserve"> art conditions </w:t>
      </w:r>
      <w:r w:rsidR="008D328E">
        <w:rPr>
          <w:rFonts w:cstheme="minorHAnsi"/>
          <w:bCs/>
          <w:sz w:val="24"/>
          <w:szCs w:val="24"/>
        </w:rPr>
        <w:t>could reflect this.</w:t>
      </w:r>
    </w:p>
    <w:p w14:paraId="7F94E5FA" w14:textId="77777777" w:rsidR="00A0667A" w:rsidRPr="001B5B29" w:rsidRDefault="00A0667A" w:rsidP="001B5B29">
      <w:pPr>
        <w:rPr>
          <w:rFonts w:cstheme="minorHAnsi"/>
          <w:bCs/>
          <w:sz w:val="24"/>
          <w:szCs w:val="24"/>
        </w:rPr>
      </w:pPr>
    </w:p>
    <w:p w14:paraId="0E47B464" w14:textId="77777777" w:rsidR="00A0667A" w:rsidRPr="00A0667A" w:rsidRDefault="00A0667A" w:rsidP="00A240D8">
      <w:pPr>
        <w:pStyle w:val="ListParagraph"/>
        <w:keepNext/>
        <w:numPr>
          <w:ilvl w:val="0"/>
          <w:numId w:val="13"/>
        </w:numPr>
        <w:ind w:hanging="357"/>
        <w:rPr>
          <w:rFonts w:cstheme="minorHAnsi"/>
          <w:b/>
          <w:sz w:val="24"/>
          <w:szCs w:val="24"/>
        </w:rPr>
      </w:pPr>
      <w:r w:rsidRPr="00A0667A">
        <w:rPr>
          <w:rFonts w:cstheme="minorHAnsi"/>
          <w:b/>
          <w:sz w:val="24"/>
          <w:szCs w:val="24"/>
        </w:rPr>
        <w:t xml:space="preserve">Soft landscaping </w:t>
      </w:r>
    </w:p>
    <w:p w14:paraId="6FE00A83" w14:textId="23CD6416" w:rsidR="00A0667A" w:rsidRDefault="00A04F2B" w:rsidP="00A04F2B">
      <w:pPr>
        <w:rPr>
          <w:rFonts w:cstheme="minorHAnsi"/>
          <w:bCs/>
          <w:sz w:val="24"/>
          <w:szCs w:val="24"/>
        </w:rPr>
      </w:pPr>
      <w:r>
        <w:rPr>
          <w:rFonts w:cstheme="minorHAnsi"/>
          <w:bCs/>
          <w:sz w:val="24"/>
          <w:szCs w:val="24"/>
        </w:rPr>
        <w:t>Insufficient detail at this stage to comment in full, see notes above about structure planting to manage microclimate in spaces.  Species selection should maximise biodiversity, be suitable for an exposed coastal location and support pollinators.   Consideration of inclusion of species rich grassland mixtures rather than ryegrass monocultures should be given.</w:t>
      </w:r>
    </w:p>
    <w:p w14:paraId="702C6EFD" w14:textId="374C3C95" w:rsidR="009658C1" w:rsidRPr="00A04F2B" w:rsidRDefault="009658C1" w:rsidP="00A04F2B">
      <w:pPr>
        <w:rPr>
          <w:rFonts w:cstheme="minorHAnsi"/>
          <w:bCs/>
          <w:sz w:val="24"/>
          <w:szCs w:val="24"/>
        </w:rPr>
      </w:pPr>
      <w:r>
        <w:rPr>
          <w:rFonts w:cstheme="minorHAnsi"/>
          <w:bCs/>
          <w:sz w:val="24"/>
          <w:szCs w:val="24"/>
        </w:rPr>
        <w:t>A landscaping condition will be require</w:t>
      </w:r>
      <w:r w:rsidR="00FE692A">
        <w:rPr>
          <w:rFonts w:cstheme="minorHAnsi"/>
          <w:bCs/>
          <w:sz w:val="24"/>
          <w:szCs w:val="24"/>
        </w:rPr>
        <w:t>d.</w:t>
      </w:r>
    </w:p>
    <w:p w14:paraId="0100278C" w14:textId="77777777" w:rsidR="00A0667A" w:rsidRDefault="00A0667A" w:rsidP="00A04F2B">
      <w:pPr>
        <w:pStyle w:val="ListParagraph"/>
        <w:rPr>
          <w:rFonts w:cstheme="minorHAnsi"/>
          <w:bCs/>
          <w:sz w:val="24"/>
          <w:szCs w:val="24"/>
        </w:rPr>
      </w:pPr>
    </w:p>
    <w:p w14:paraId="7DF9E552" w14:textId="77777777" w:rsidR="00A0667A" w:rsidRPr="001B5B29" w:rsidRDefault="00A0667A" w:rsidP="001B5B29">
      <w:pPr>
        <w:rPr>
          <w:rFonts w:cstheme="minorHAnsi"/>
          <w:bCs/>
          <w:sz w:val="24"/>
          <w:szCs w:val="24"/>
        </w:rPr>
      </w:pPr>
    </w:p>
    <w:p w14:paraId="76DF7538" w14:textId="77777777" w:rsidR="00A0667A" w:rsidRPr="00A0667A" w:rsidRDefault="00A0667A" w:rsidP="00A240D8">
      <w:pPr>
        <w:pStyle w:val="ListParagraph"/>
        <w:keepNext/>
        <w:numPr>
          <w:ilvl w:val="0"/>
          <w:numId w:val="13"/>
        </w:numPr>
        <w:ind w:hanging="357"/>
        <w:rPr>
          <w:rFonts w:cstheme="minorHAnsi"/>
          <w:b/>
          <w:sz w:val="24"/>
          <w:szCs w:val="24"/>
        </w:rPr>
      </w:pPr>
      <w:r w:rsidRPr="00A0667A">
        <w:rPr>
          <w:rFonts w:cstheme="minorHAnsi"/>
          <w:b/>
          <w:sz w:val="24"/>
          <w:szCs w:val="24"/>
        </w:rPr>
        <w:t>Hard Landscaping</w:t>
      </w:r>
    </w:p>
    <w:p w14:paraId="75A0E970" w14:textId="2A2C7289" w:rsidR="00A0667A" w:rsidRDefault="008D328E" w:rsidP="008D328E">
      <w:pPr>
        <w:rPr>
          <w:rFonts w:cstheme="minorHAnsi"/>
          <w:bCs/>
          <w:sz w:val="24"/>
          <w:szCs w:val="24"/>
        </w:rPr>
      </w:pPr>
      <w:r>
        <w:rPr>
          <w:rFonts w:cstheme="minorHAnsi"/>
          <w:bCs/>
          <w:sz w:val="24"/>
          <w:szCs w:val="24"/>
        </w:rPr>
        <w:t xml:space="preserve">Insufficient detail to comment at this stage.   </w:t>
      </w:r>
    </w:p>
    <w:p w14:paraId="392876E2" w14:textId="77777777" w:rsidR="00A0667A" w:rsidRPr="008D328E" w:rsidRDefault="00A0667A" w:rsidP="008D328E">
      <w:pPr>
        <w:rPr>
          <w:rFonts w:cstheme="minorHAnsi"/>
          <w:bCs/>
          <w:sz w:val="24"/>
          <w:szCs w:val="24"/>
        </w:rPr>
      </w:pPr>
    </w:p>
    <w:p w14:paraId="6065860E" w14:textId="77777777" w:rsidR="00A0667A" w:rsidRPr="001B5B29" w:rsidRDefault="00A0667A" w:rsidP="001B5B29">
      <w:pPr>
        <w:rPr>
          <w:rFonts w:cstheme="minorHAnsi"/>
          <w:bCs/>
          <w:sz w:val="24"/>
          <w:szCs w:val="24"/>
        </w:rPr>
      </w:pPr>
    </w:p>
    <w:p w14:paraId="31D4ABA4" w14:textId="77777777" w:rsidR="00A0667A" w:rsidRPr="00A0667A" w:rsidRDefault="00A0667A" w:rsidP="00A240D8">
      <w:pPr>
        <w:pStyle w:val="ListParagraph"/>
        <w:keepNext/>
        <w:numPr>
          <w:ilvl w:val="0"/>
          <w:numId w:val="13"/>
        </w:numPr>
        <w:ind w:hanging="357"/>
        <w:rPr>
          <w:rFonts w:cstheme="minorHAnsi"/>
          <w:b/>
          <w:sz w:val="24"/>
          <w:szCs w:val="24"/>
        </w:rPr>
      </w:pPr>
      <w:r w:rsidRPr="00A0667A">
        <w:rPr>
          <w:rFonts w:cstheme="minorHAnsi"/>
          <w:b/>
          <w:sz w:val="24"/>
          <w:szCs w:val="24"/>
        </w:rPr>
        <w:t>Drainage Strategy</w:t>
      </w:r>
    </w:p>
    <w:p w14:paraId="3BBE0652" w14:textId="3D238FE9" w:rsidR="00A0667A" w:rsidRDefault="00FE692A" w:rsidP="00FE692A">
      <w:pPr>
        <w:ind w:left="360"/>
        <w:rPr>
          <w:rFonts w:cstheme="minorHAnsi"/>
          <w:bCs/>
          <w:sz w:val="24"/>
          <w:szCs w:val="24"/>
        </w:rPr>
      </w:pPr>
      <w:r>
        <w:rPr>
          <w:rFonts w:cstheme="minorHAnsi"/>
          <w:bCs/>
          <w:sz w:val="24"/>
          <w:szCs w:val="24"/>
        </w:rPr>
        <w:t xml:space="preserve">Note comments in 1.c) above about attenuation used to create enhanced biodiversity within the raingardens and swales associated with the development.  Detailed proposals for the raingardens will be </w:t>
      </w:r>
      <w:r w:rsidR="000C302D">
        <w:rPr>
          <w:rFonts w:cstheme="minorHAnsi"/>
          <w:bCs/>
          <w:sz w:val="24"/>
          <w:szCs w:val="24"/>
        </w:rPr>
        <w:t>required</w:t>
      </w:r>
      <w:r>
        <w:rPr>
          <w:rFonts w:cstheme="minorHAnsi"/>
          <w:bCs/>
          <w:sz w:val="24"/>
          <w:szCs w:val="24"/>
        </w:rPr>
        <w:t xml:space="preserve"> that demonstrate that </w:t>
      </w:r>
      <w:r w:rsidR="000C302D">
        <w:rPr>
          <w:rFonts w:cstheme="minorHAnsi"/>
          <w:bCs/>
          <w:sz w:val="24"/>
          <w:szCs w:val="24"/>
        </w:rPr>
        <w:t>the</w:t>
      </w:r>
      <w:r>
        <w:rPr>
          <w:rFonts w:cstheme="minorHAnsi"/>
          <w:bCs/>
          <w:sz w:val="24"/>
          <w:szCs w:val="24"/>
        </w:rPr>
        <w:t xml:space="preserve"> proposed tree planting suggested by the masterplan is achievable.</w:t>
      </w:r>
    </w:p>
    <w:p w14:paraId="4C41C311" w14:textId="37400048" w:rsidR="008D328E" w:rsidRDefault="008D328E" w:rsidP="00FE692A">
      <w:pPr>
        <w:ind w:left="360"/>
        <w:rPr>
          <w:rFonts w:cstheme="minorHAnsi"/>
          <w:bCs/>
          <w:sz w:val="24"/>
          <w:szCs w:val="24"/>
        </w:rPr>
      </w:pPr>
      <w:r>
        <w:rPr>
          <w:rFonts w:cstheme="minorHAnsi"/>
          <w:bCs/>
          <w:sz w:val="24"/>
          <w:szCs w:val="24"/>
        </w:rPr>
        <w:t xml:space="preserve">There is some suggestion on the masterplans of </w:t>
      </w:r>
      <w:r w:rsidR="00813CBB">
        <w:rPr>
          <w:rFonts w:cstheme="minorHAnsi"/>
          <w:bCs/>
          <w:sz w:val="24"/>
          <w:szCs w:val="24"/>
        </w:rPr>
        <w:t>ponds,</w:t>
      </w:r>
      <w:r>
        <w:rPr>
          <w:rFonts w:cstheme="minorHAnsi"/>
          <w:bCs/>
          <w:sz w:val="24"/>
          <w:szCs w:val="24"/>
        </w:rPr>
        <w:t xml:space="preserve"> but these aren’t identified as such on the masterplan or parameter plans</w:t>
      </w:r>
      <w:r w:rsidR="00046A1B">
        <w:rPr>
          <w:rFonts w:cstheme="minorHAnsi"/>
          <w:bCs/>
          <w:sz w:val="24"/>
          <w:szCs w:val="24"/>
        </w:rPr>
        <w:t xml:space="preserve"> and aren’t shown in the outline drainage strategy</w:t>
      </w:r>
      <w:r>
        <w:rPr>
          <w:rFonts w:cstheme="minorHAnsi"/>
          <w:bCs/>
          <w:sz w:val="24"/>
          <w:szCs w:val="24"/>
        </w:rPr>
        <w:t>.</w:t>
      </w:r>
    </w:p>
    <w:p w14:paraId="19AAFD82" w14:textId="66C17A47" w:rsidR="008D328E" w:rsidRDefault="008D328E" w:rsidP="00FE692A">
      <w:pPr>
        <w:ind w:left="360"/>
        <w:rPr>
          <w:rFonts w:cstheme="minorHAnsi"/>
          <w:bCs/>
          <w:sz w:val="24"/>
          <w:szCs w:val="24"/>
        </w:rPr>
      </w:pPr>
      <w:r>
        <w:rPr>
          <w:rFonts w:cstheme="minorHAnsi"/>
          <w:bCs/>
          <w:sz w:val="24"/>
          <w:szCs w:val="24"/>
        </w:rPr>
        <w:t xml:space="preserve">The drainage strategy identifies the private garden areas as basins, details of how these will work and provide useable private space for the residents as identified in the DAS will be required. </w:t>
      </w:r>
    </w:p>
    <w:p w14:paraId="7FF12024" w14:textId="04BD227F" w:rsidR="00046A1B" w:rsidRDefault="00046A1B" w:rsidP="00FE692A">
      <w:pPr>
        <w:ind w:left="360"/>
        <w:rPr>
          <w:rFonts w:cstheme="minorHAnsi"/>
          <w:bCs/>
          <w:sz w:val="24"/>
          <w:szCs w:val="24"/>
        </w:rPr>
      </w:pPr>
      <w:r>
        <w:rPr>
          <w:rFonts w:cstheme="minorHAnsi"/>
          <w:bCs/>
          <w:sz w:val="24"/>
          <w:szCs w:val="24"/>
        </w:rPr>
        <w:t>There may be opportunity to utilise the shallow basin and swales shown around the main square as part of an exciting design for the whole open space rather than just individual features in and running around the eastern and northern perimeter adjacent the buildings.</w:t>
      </w:r>
    </w:p>
    <w:p w14:paraId="377EBF03" w14:textId="4A9F74CE" w:rsidR="00046A1B" w:rsidRDefault="00046A1B" w:rsidP="00FE692A">
      <w:pPr>
        <w:ind w:left="360"/>
        <w:rPr>
          <w:rFonts w:cstheme="minorHAnsi"/>
          <w:bCs/>
          <w:sz w:val="24"/>
          <w:szCs w:val="24"/>
        </w:rPr>
      </w:pPr>
      <w:r>
        <w:rPr>
          <w:rFonts w:cstheme="minorHAnsi"/>
          <w:bCs/>
          <w:sz w:val="24"/>
          <w:szCs w:val="24"/>
        </w:rPr>
        <w:t xml:space="preserve">Opportunities to </w:t>
      </w:r>
      <w:r w:rsidR="00470036">
        <w:rPr>
          <w:rFonts w:cstheme="minorHAnsi"/>
          <w:bCs/>
          <w:sz w:val="24"/>
          <w:szCs w:val="24"/>
        </w:rPr>
        <w:t>incorporate play features in the r</w:t>
      </w:r>
      <w:r>
        <w:rPr>
          <w:rFonts w:cstheme="minorHAnsi"/>
          <w:bCs/>
          <w:sz w:val="24"/>
          <w:szCs w:val="24"/>
        </w:rPr>
        <w:t xml:space="preserve">ain gardens within the linear open </w:t>
      </w:r>
      <w:r w:rsidR="00470036">
        <w:rPr>
          <w:rFonts w:cstheme="minorHAnsi"/>
          <w:bCs/>
          <w:sz w:val="24"/>
          <w:szCs w:val="24"/>
        </w:rPr>
        <w:t>in the form of stepping stones, balance walls etc as part of the informal pedestrian connection identified on the land use parameters plan.</w:t>
      </w:r>
      <w:r>
        <w:rPr>
          <w:rFonts w:cstheme="minorHAnsi"/>
          <w:bCs/>
          <w:sz w:val="24"/>
          <w:szCs w:val="24"/>
        </w:rPr>
        <w:t xml:space="preserve"> </w:t>
      </w:r>
    </w:p>
    <w:p w14:paraId="673E4EE3" w14:textId="47F34E01" w:rsidR="00813CBB" w:rsidRDefault="00813CBB" w:rsidP="00FE692A">
      <w:pPr>
        <w:ind w:left="360"/>
        <w:rPr>
          <w:rFonts w:cstheme="minorHAnsi"/>
          <w:bCs/>
          <w:sz w:val="24"/>
          <w:szCs w:val="24"/>
        </w:rPr>
      </w:pPr>
      <w:r>
        <w:rPr>
          <w:rFonts w:cstheme="minorHAnsi"/>
          <w:bCs/>
          <w:sz w:val="24"/>
          <w:szCs w:val="24"/>
        </w:rPr>
        <w:t xml:space="preserve">Opportunity to incorporate green roofs and roof gardens as part of the water management strategy and increase biodiversity providing habitat </w:t>
      </w:r>
      <w:proofErr w:type="gramStart"/>
      <w:r>
        <w:rPr>
          <w:rFonts w:cstheme="minorHAnsi"/>
          <w:bCs/>
          <w:sz w:val="24"/>
          <w:szCs w:val="24"/>
        </w:rPr>
        <w:t>similar to</w:t>
      </w:r>
      <w:proofErr w:type="gramEnd"/>
      <w:r>
        <w:rPr>
          <w:rFonts w:cstheme="minorHAnsi"/>
          <w:bCs/>
          <w:sz w:val="24"/>
          <w:szCs w:val="24"/>
        </w:rPr>
        <w:t xml:space="preserve"> coastal cliff/headland habitats in the wider area. </w:t>
      </w:r>
    </w:p>
    <w:p w14:paraId="0405553B" w14:textId="77777777" w:rsidR="001B5B29" w:rsidRPr="001B5B29" w:rsidRDefault="001B5B29" w:rsidP="001B5B29">
      <w:pPr>
        <w:rPr>
          <w:rFonts w:cstheme="minorHAnsi"/>
          <w:bCs/>
          <w:sz w:val="24"/>
          <w:szCs w:val="24"/>
        </w:rPr>
      </w:pPr>
    </w:p>
    <w:p w14:paraId="5BA358F3" w14:textId="77777777" w:rsidR="00A0667A" w:rsidRPr="00A0667A" w:rsidRDefault="00A0667A" w:rsidP="00A240D8">
      <w:pPr>
        <w:pStyle w:val="ListParagraph"/>
        <w:keepNext/>
        <w:numPr>
          <w:ilvl w:val="0"/>
          <w:numId w:val="13"/>
        </w:numPr>
        <w:ind w:hanging="357"/>
        <w:rPr>
          <w:rFonts w:cstheme="minorHAnsi"/>
          <w:b/>
          <w:sz w:val="24"/>
          <w:szCs w:val="24"/>
        </w:rPr>
      </w:pPr>
      <w:r w:rsidRPr="00A0667A">
        <w:rPr>
          <w:rFonts w:cstheme="minorHAnsi"/>
          <w:b/>
          <w:sz w:val="24"/>
          <w:szCs w:val="24"/>
        </w:rPr>
        <w:t>Trees</w:t>
      </w:r>
    </w:p>
    <w:p w14:paraId="6DD54E90" w14:textId="77777777" w:rsidR="00D2529A" w:rsidRPr="00B84CB3" w:rsidRDefault="00D2529A" w:rsidP="00D2529A">
      <w:pPr>
        <w:pStyle w:val="ListParagraph"/>
        <w:keepNext/>
        <w:numPr>
          <w:ilvl w:val="0"/>
          <w:numId w:val="39"/>
        </w:numPr>
        <w:ind w:hanging="357"/>
        <w:rPr>
          <w:rFonts w:cstheme="minorHAnsi"/>
          <w:bCs/>
          <w:sz w:val="24"/>
          <w:szCs w:val="24"/>
          <w:u w:val="single"/>
        </w:rPr>
      </w:pPr>
      <w:r w:rsidRPr="00B84CB3">
        <w:rPr>
          <w:rFonts w:cstheme="minorHAnsi"/>
          <w:bCs/>
          <w:sz w:val="24"/>
          <w:szCs w:val="24"/>
          <w:u w:val="single"/>
        </w:rPr>
        <w:t>Proposed Trees</w:t>
      </w:r>
    </w:p>
    <w:p w14:paraId="2B33D862" w14:textId="0A93D001" w:rsidR="00D2529A" w:rsidRDefault="00D2529A" w:rsidP="00D2529A">
      <w:pPr>
        <w:pStyle w:val="ListParagraph"/>
        <w:keepNext/>
        <w:numPr>
          <w:ilvl w:val="0"/>
          <w:numId w:val="38"/>
        </w:numPr>
        <w:ind w:left="993" w:hanging="142"/>
        <w:rPr>
          <w:rFonts w:cstheme="minorHAnsi"/>
          <w:bCs/>
          <w:sz w:val="24"/>
          <w:szCs w:val="24"/>
        </w:rPr>
      </w:pPr>
      <w:r>
        <w:rPr>
          <w:rFonts w:cstheme="minorHAnsi"/>
          <w:bCs/>
          <w:sz w:val="24"/>
          <w:szCs w:val="24"/>
        </w:rPr>
        <w:t xml:space="preserve">Confirm the Root Available Soil Volume (RASV) for </w:t>
      </w:r>
      <w:r w:rsidR="009658C1">
        <w:rPr>
          <w:rFonts w:cstheme="minorHAnsi"/>
          <w:bCs/>
          <w:sz w:val="24"/>
          <w:szCs w:val="24"/>
        </w:rPr>
        <w:t xml:space="preserve">all the proposed trees, particularly those </w:t>
      </w:r>
      <w:r>
        <w:rPr>
          <w:rFonts w:cstheme="minorHAnsi"/>
          <w:bCs/>
          <w:sz w:val="24"/>
          <w:szCs w:val="24"/>
        </w:rPr>
        <w:t>planted</w:t>
      </w:r>
      <w:r w:rsidR="009658C1">
        <w:rPr>
          <w:rFonts w:cstheme="minorHAnsi"/>
          <w:bCs/>
          <w:sz w:val="24"/>
          <w:szCs w:val="24"/>
        </w:rPr>
        <w:t xml:space="preserve"> within hard landscaped areas, A condition requiring the following </w:t>
      </w:r>
      <w:r>
        <w:rPr>
          <w:rFonts w:cstheme="minorHAnsi"/>
          <w:bCs/>
          <w:sz w:val="24"/>
          <w:szCs w:val="24"/>
        </w:rPr>
        <w:t xml:space="preserve">Target minimum RASV’s </w:t>
      </w:r>
      <w:r w:rsidR="009658C1">
        <w:rPr>
          <w:rFonts w:cstheme="minorHAnsi"/>
          <w:bCs/>
          <w:sz w:val="24"/>
          <w:szCs w:val="24"/>
        </w:rPr>
        <w:t>is required</w:t>
      </w:r>
      <w:r>
        <w:rPr>
          <w:rFonts w:cstheme="minorHAnsi"/>
          <w:bCs/>
          <w:sz w:val="24"/>
          <w:szCs w:val="24"/>
        </w:rPr>
        <w:t xml:space="preserve">: </w:t>
      </w:r>
    </w:p>
    <w:p w14:paraId="7F00FAFE" w14:textId="77777777" w:rsidR="00D2529A" w:rsidRPr="00632273" w:rsidRDefault="00D2529A" w:rsidP="00D2529A">
      <w:pPr>
        <w:autoSpaceDE w:val="0"/>
        <w:autoSpaceDN w:val="0"/>
        <w:adjustRightInd w:val="0"/>
        <w:ind w:left="273" w:firstLine="720"/>
        <w:rPr>
          <w:rFonts w:cstheme="minorHAnsi"/>
          <w:sz w:val="24"/>
          <w:szCs w:val="24"/>
        </w:rPr>
      </w:pPr>
      <w:r w:rsidRPr="00632273">
        <w:rPr>
          <w:rFonts w:cstheme="minorHAnsi"/>
          <w:sz w:val="24"/>
          <w:szCs w:val="24"/>
        </w:rPr>
        <w:t xml:space="preserve">• </w:t>
      </w:r>
      <w:r w:rsidRPr="00632273">
        <w:rPr>
          <w:rFonts w:cstheme="minorHAnsi"/>
          <w:b/>
          <w:bCs/>
          <w:sz w:val="24"/>
          <w:szCs w:val="24"/>
        </w:rPr>
        <w:t>30m³</w:t>
      </w:r>
      <w:r w:rsidRPr="00632273">
        <w:rPr>
          <w:rFonts w:cstheme="minorHAnsi"/>
          <w:sz w:val="24"/>
          <w:szCs w:val="24"/>
        </w:rPr>
        <w:t xml:space="preserve"> for individually planted large-medium trees.</w:t>
      </w:r>
    </w:p>
    <w:p w14:paraId="63A9E8D8" w14:textId="77777777" w:rsidR="00D2529A" w:rsidRPr="00632273" w:rsidRDefault="00D2529A" w:rsidP="00D2529A">
      <w:pPr>
        <w:autoSpaceDE w:val="0"/>
        <w:autoSpaceDN w:val="0"/>
        <w:adjustRightInd w:val="0"/>
        <w:ind w:left="273" w:firstLine="720"/>
        <w:rPr>
          <w:rFonts w:cstheme="minorHAnsi"/>
          <w:sz w:val="24"/>
          <w:szCs w:val="24"/>
        </w:rPr>
      </w:pPr>
      <w:r w:rsidRPr="00632273">
        <w:rPr>
          <w:rFonts w:cstheme="minorHAnsi"/>
          <w:sz w:val="24"/>
          <w:szCs w:val="24"/>
        </w:rPr>
        <w:t xml:space="preserve">• </w:t>
      </w:r>
      <w:r w:rsidRPr="00632273">
        <w:rPr>
          <w:rFonts w:cstheme="minorHAnsi"/>
          <w:b/>
          <w:bCs/>
          <w:sz w:val="24"/>
          <w:szCs w:val="24"/>
        </w:rPr>
        <w:t>20m³</w:t>
      </w:r>
      <w:r w:rsidRPr="00632273">
        <w:rPr>
          <w:rFonts w:cstheme="minorHAnsi"/>
          <w:sz w:val="24"/>
          <w:szCs w:val="24"/>
        </w:rPr>
        <w:t xml:space="preserve"> per large-medium tree when planted as a group of two or more with</w:t>
      </w:r>
    </w:p>
    <w:p w14:paraId="08568901" w14:textId="77777777" w:rsidR="00D2529A" w:rsidRPr="00632273" w:rsidRDefault="00D2529A" w:rsidP="00D2529A">
      <w:pPr>
        <w:autoSpaceDE w:val="0"/>
        <w:autoSpaceDN w:val="0"/>
        <w:adjustRightInd w:val="0"/>
        <w:ind w:left="273" w:firstLine="720"/>
        <w:rPr>
          <w:rFonts w:cstheme="minorHAnsi"/>
          <w:sz w:val="24"/>
          <w:szCs w:val="24"/>
        </w:rPr>
      </w:pPr>
      <w:r w:rsidRPr="00632273">
        <w:rPr>
          <w:rFonts w:cstheme="minorHAnsi"/>
          <w:sz w:val="24"/>
          <w:szCs w:val="24"/>
        </w:rPr>
        <w:lastRenderedPageBreak/>
        <w:t>shared RASV.</w:t>
      </w:r>
    </w:p>
    <w:p w14:paraId="7AD2995E" w14:textId="77777777" w:rsidR="00D2529A" w:rsidRPr="00632273" w:rsidRDefault="00D2529A" w:rsidP="00D2529A">
      <w:pPr>
        <w:autoSpaceDE w:val="0"/>
        <w:autoSpaceDN w:val="0"/>
        <w:adjustRightInd w:val="0"/>
        <w:ind w:left="273" w:firstLine="720"/>
        <w:rPr>
          <w:rFonts w:cstheme="minorHAnsi"/>
          <w:sz w:val="24"/>
          <w:szCs w:val="24"/>
        </w:rPr>
      </w:pPr>
      <w:r w:rsidRPr="00632273">
        <w:rPr>
          <w:rFonts w:cstheme="minorHAnsi"/>
          <w:sz w:val="24"/>
          <w:szCs w:val="24"/>
        </w:rPr>
        <w:t xml:space="preserve">• </w:t>
      </w:r>
      <w:r w:rsidRPr="00632273">
        <w:rPr>
          <w:rFonts w:cstheme="minorHAnsi"/>
          <w:b/>
          <w:bCs/>
          <w:sz w:val="24"/>
          <w:szCs w:val="24"/>
        </w:rPr>
        <w:t>10m³</w:t>
      </w:r>
      <w:r w:rsidRPr="00632273">
        <w:rPr>
          <w:rFonts w:cstheme="minorHAnsi"/>
          <w:sz w:val="24"/>
          <w:szCs w:val="24"/>
        </w:rPr>
        <w:t xml:space="preserve"> for individually planted small trees of approximately 6m height and 3m</w:t>
      </w:r>
    </w:p>
    <w:p w14:paraId="7C529937" w14:textId="77777777" w:rsidR="00D2529A" w:rsidRPr="00632273" w:rsidRDefault="00D2529A" w:rsidP="00D2529A">
      <w:pPr>
        <w:autoSpaceDE w:val="0"/>
        <w:autoSpaceDN w:val="0"/>
        <w:adjustRightInd w:val="0"/>
        <w:ind w:left="273" w:firstLine="720"/>
        <w:rPr>
          <w:rFonts w:cstheme="minorHAnsi"/>
          <w:sz w:val="24"/>
          <w:szCs w:val="24"/>
        </w:rPr>
      </w:pPr>
      <w:r w:rsidRPr="00632273">
        <w:rPr>
          <w:rFonts w:cstheme="minorHAnsi"/>
          <w:sz w:val="24"/>
          <w:szCs w:val="24"/>
        </w:rPr>
        <w:t>diameter branch spread after 25 years.</w:t>
      </w:r>
    </w:p>
    <w:p w14:paraId="07CCCCBE" w14:textId="77777777" w:rsidR="00D2529A" w:rsidRDefault="00D2529A" w:rsidP="00D2529A">
      <w:pPr>
        <w:autoSpaceDE w:val="0"/>
        <w:autoSpaceDN w:val="0"/>
        <w:adjustRightInd w:val="0"/>
        <w:ind w:left="273" w:firstLine="720"/>
        <w:rPr>
          <w:rFonts w:cstheme="minorHAnsi"/>
          <w:sz w:val="24"/>
          <w:szCs w:val="24"/>
        </w:rPr>
      </w:pPr>
      <w:r w:rsidRPr="00632273">
        <w:rPr>
          <w:rFonts w:cstheme="minorHAnsi"/>
          <w:sz w:val="24"/>
          <w:szCs w:val="24"/>
        </w:rPr>
        <w:t xml:space="preserve">• </w:t>
      </w:r>
      <w:r w:rsidRPr="00632273">
        <w:rPr>
          <w:rFonts w:cstheme="minorHAnsi"/>
          <w:b/>
          <w:bCs/>
          <w:sz w:val="24"/>
          <w:szCs w:val="24"/>
        </w:rPr>
        <w:t>5m³</w:t>
      </w:r>
      <w:r w:rsidRPr="00632273">
        <w:rPr>
          <w:rFonts w:cstheme="minorHAnsi"/>
          <w:sz w:val="24"/>
          <w:szCs w:val="24"/>
        </w:rPr>
        <w:t xml:space="preserve"> per small tree when planted as a group of two or more with shared RASV.</w:t>
      </w:r>
    </w:p>
    <w:p w14:paraId="56D74EF1" w14:textId="77777777" w:rsidR="00D2529A" w:rsidRPr="00D2529A" w:rsidRDefault="00D2529A" w:rsidP="00D2529A">
      <w:pPr>
        <w:pStyle w:val="ListParagraph"/>
        <w:keepNext/>
        <w:numPr>
          <w:ilvl w:val="0"/>
          <w:numId w:val="38"/>
        </w:numPr>
        <w:ind w:left="993" w:hanging="142"/>
        <w:rPr>
          <w:rFonts w:cstheme="minorHAnsi"/>
          <w:bCs/>
          <w:sz w:val="24"/>
          <w:szCs w:val="24"/>
        </w:rPr>
      </w:pPr>
    </w:p>
    <w:p w14:paraId="1CFC5D0D" w14:textId="5DF22FFD" w:rsidR="00A0667A" w:rsidRDefault="009658C1" w:rsidP="00D2529A">
      <w:pPr>
        <w:pStyle w:val="ListParagraph"/>
        <w:numPr>
          <w:ilvl w:val="0"/>
          <w:numId w:val="39"/>
        </w:numPr>
        <w:rPr>
          <w:rFonts w:cstheme="minorHAnsi"/>
          <w:bCs/>
          <w:sz w:val="24"/>
          <w:szCs w:val="24"/>
        </w:rPr>
      </w:pPr>
      <w:r>
        <w:rPr>
          <w:rFonts w:cstheme="minorHAnsi"/>
          <w:bCs/>
          <w:sz w:val="24"/>
          <w:szCs w:val="24"/>
        </w:rPr>
        <w:t>Tree species need to be suitable for an exposed coastal location.</w:t>
      </w:r>
    </w:p>
    <w:p w14:paraId="1628978A" w14:textId="77777777" w:rsidR="001B5B29" w:rsidRPr="001B5B29" w:rsidRDefault="001B5B29" w:rsidP="001B5B29">
      <w:pPr>
        <w:rPr>
          <w:rFonts w:cstheme="minorHAnsi"/>
          <w:bCs/>
          <w:sz w:val="24"/>
          <w:szCs w:val="24"/>
        </w:rPr>
      </w:pPr>
    </w:p>
    <w:p w14:paraId="2E4A58EF" w14:textId="77777777" w:rsidR="00A0667A" w:rsidRDefault="00A0667A" w:rsidP="00A240D8">
      <w:pPr>
        <w:pStyle w:val="ListParagraph"/>
        <w:keepNext/>
        <w:numPr>
          <w:ilvl w:val="0"/>
          <w:numId w:val="13"/>
        </w:numPr>
        <w:ind w:hanging="357"/>
        <w:rPr>
          <w:rFonts w:cstheme="minorHAnsi"/>
          <w:b/>
          <w:sz w:val="24"/>
          <w:szCs w:val="24"/>
        </w:rPr>
      </w:pPr>
      <w:r w:rsidRPr="00A0667A">
        <w:rPr>
          <w:rFonts w:cstheme="minorHAnsi"/>
          <w:b/>
          <w:sz w:val="24"/>
          <w:szCs w:val="24"/>
        </w:rPr>
        <w:t>Ecology</w:t>
      </w:r>
    </w:p>
    <w:p w14:paraId="75FEC73D" w14:textId="46F95D7F" w:rsidR="0040224F" w:rsidRPr="00813CBB" w:rsidRDefault="0040224F" w:rsidP="0040224F">
      <w:pPr>
        <w:pStyle w:val="ListParagraph"/>
        <w:keepNext/>
        <w:ind w:left="360"/>
        <w:rPr>
          <w:rFonts w:cstheme="minorHAnsi"/>
          <w:bCs/>
          <w:sz w:val="24"/>
          <w:szCs w:val="24"/>
        </w:rPr>
      </w:pPr>
      <w:r w:rsidRPr="00813CBB">
        <w:rPr>
          <w:rFonts w:cstheme="minorHAnsi"/>
          <w:bCs/>
          <w:sz w:val="24"/>
          <w:szCs w:val="24"/>
        </w:rPr>
        <w:t xml:space="preserve">Support the views expressed in the ecology consultee response and would emphasise the need to biodiverse planting and </w:t>
      </w:r>
      <w:r w:rsidR="00813CBB" w:rsidRPr="00813CBB">
        <w:rPr>
          <w:rFonts w:cstheme="minorHAnsi"/>
          <w:bCs/>
          <w:sz w:val="24"/>
          <w:szCs w:val="24"/>
        </w:rPr>
        <w:t>habitat</w:t>
      </w:r>
      <w:r w:rsidRPr="00813CBB">
        <w:rPr>
          <w:rFonts w:cstheme="minorHAnsi"/>
          <w:bCs/>
          <w:sz w:val="24"/>
          <w:szCs w:val="24"/>
        </w:rPr>
        <w:t xml:space="preserve"> creation as part of the detailed landscape and drainage strategy proposals.   There is a</w:t>
      </w:r>
      <w:r w:rsidR="00813CBB" w:rsidRPr="00813CBB">
        <w:rPr>
          <w:rFonts w:cstheme="minorHAnsi"/>
          <w:bCs/>
          <w:sz w:val="24"/>
          <w:szCs w:val="24"/>
        </w:rPr>
        <w:t xml:space="preserve">n opportunity for roof gardens to enhance biodiversity as part of the water management system which provide habitat </w:t>
      </w:r>
      <w:proofErr w:type="gramStart"/>
      <w:r w:rsidR="00813CBB" w:rsidRPr="00813CBB">
        <w:rPr>
          <w:rFonts w:cstheme="minorHAnsi"/>
          <w:bCs/>
          <w:sz w:val="24"/>
          <w:szCs w:val="24"/>
        </w:rPr>
        <w:t>similar to</w:t>
      </w:r>
      <w:proofErr w:type="gramEnd"/>
      <w:r w:rsidR="00813CBB" w:rsidRPr="00813CBB">
        <w:rPr>
          <w:rFonts w:cstheme="minorHAnsi"/>
          <w:bCs/>
          <w:sz w:val="24"/>
          <w:szCs w:val="24"/>
        </w:rPr>
        <w:t xml:space="preserve"> that found in the nearby coastal cliffs.</w:t>
      </w:r>
    </w:p>
    <w:p w14:paraId="14536F69" w14:textId="77777777" w:rsidR="003F0C34" w:rsidRPr="001B5B29" w:rsidRDefault="003F0C34" w:rsidP="001B5B29">
      <w:pPr>
        <w:rPr>
          <w:rFonts w:cstheme="minorHAnsi"/>
          <w:bCs/>
          <w:sz w:val="24"/>
          <w:szCs w:val="24"/>
        </w:rPr>
      </w:pPr>
    </w:p>
    <w:sectPr w:rsidR="003F0C34" w:rsidRPr="001B5B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5410" w14:textId="77777777" w:rsidR="00D43260" w:rsidRDefault="00D43260" w:rsidP="005915C7">
      <w:r>
        <w:separator/>
      </w:r>
    </w:p>
  </w:endnote>
  <w:endnote w:type="continuationSeparator" w:id="0">
    <w:p w14:paraId="0B247BB0" w14:textId="77777777" w:rsidR="00D43260" w:rsidRDefault="00D43260" w:rsidP="0059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B481" w14:textId="77777777" w:rsidR="005915C7" w:rsidRDefault="0059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490E" w14:textId="7E0803CA" w:rsidR="005915C7" w:rsidRDefault="000C2513">
    <w:pPr>
      <w:pStyle w:val="Footer"/>
    </w:pPr>
    <w:fldSimple w:instr=" FILENAME   \* MERGEFORMAT ">
      <w:r w:rsidR="005B6162">
        <w:rPr>
          <w:noProof/>
        </w:rPr>
        <w:t>2023-00051-HYB The Mole barry Docks - CONSULTATION RESPONSE draft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A500" w14:textId="77777777" w:rsidR="005915C7" w:rsidRDefault="0059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E12" w14:textId="77777777" w:rsidR="00D43260" w:rsidRDefault="00D43260" w:rsidP="005915C7">
      <w:r>
        <w:separator/>
      </w:r>
    </w:p>
  </w:footnote>
  <w:footnote w:type="continuationSeparator" w:id="0">
    <w:p w14:paraId="65AC1504" w14:textId="77777777" w:rsidR="00D43260" w:rsidRDefault="00D43260" w:rsidP="0059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0DC" w14:textId="77777777" w:rsidR="005915C7" w:rsidRDefault="0059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1C8E" w14:textId="77777777" w:rsidR="005915C7" w:rsidRDefault="0059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C79A" w14:textId="77777777" w:rsidR="005915C7" w:rsidRDefault="0059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ABA"/>
    <w:multiLevelType w:val="hybridMultilevel"/>
    <w:tmpl w:val="C50272A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91DF4"/>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38C8"/>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E32C8"/>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22E47"/>
    <w:multiLevelType w:val="hybridMultilevel"/>
    <w:tmpl w:val="730068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E337BB"/>
    <w:multiLevelType w:val="multilevel"/>
    <w:tmpl w:val="74CAFCB0"/>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17374268"/>
    <w:multiLevelType w:val="hybridMultilevel"/>
    <w:tmpl w:val="866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176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4940CE"/>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67B1E"/>
    <w:multiLevelType w:val="hybridMultilevel"/>
    <w:tmpl w:val="1B0E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F950CD"/>
    <w:multiLevelType w:val="hybridMultilevel"/>
    <w:tmpl w:val="436C1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AB43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DA2DC7"/>
    <w:multiLevelType w:val="hybridMultilevel"/>
    <w:tmpl w:val="C616F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73B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AB6795"/>
    <w:multiLevelType w:val="hybridMultilevel"/>
    <w:tmpl w:val="A7A2A1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7A1B15"/>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823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A070D"/>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147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D37A39"/>
    <w:multiLevelType w:val="hybridMultilevel"/>
    <w:tmpl w:val="54E2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92D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C55E3A"/>
    <w:multiLevelType w:val="hybridMultilevel"/>
    <w:tmpl w:val="4C8612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A572D"/>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655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FB76E3"/>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87AA2"/>
    <w:multiLevelType w:val="hybridMultilevel"/>
    <w:tmpl w:val="DA18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41105E"/>
    <w:multiLevelType w:val="hybridMultilevel"/>
    <w:tmpl w:val="2394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B0E4B"/>
    <w:multiLevelType w:val="hybridMultilevel"/>
    <w:tmpl w:val="6ED8DE3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A49CF"/>
    <w:multiLevelType w:val="hybridMultilevel"/>
    <w:tmpl w:val="730068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5A25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03754D"/>
    <w:multiLevelType w:val="hybridMultilevel"/>
    <w:tmpl w:val="685AB9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BC71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AB14B7"/>
    <w:multiLevelType w:val="multilevel"/>
    <w:tmpl w:val="74CAFCB0"/>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3" w15:restartNumberingAfterBreak="0">
    <w:nsid w:val="713D0A08"/>
    <w:multiLevelType w:val="hybridMultilevel"/>
    <w:tmpl w:val="022A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33110"/>
    <w:multiLevelType w:val="hybridMultilevel"/>
    <w:tmpl w:val="1810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533727"/>
    <w:multiLevelType w:val="hybridMultilevel"/>
    <w:tmpl w:val="37CA99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C352E"/>
    <w:multiLevelType w:val="hybridMultilevel"/>
    <w:tmpl w:val="EB84C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F852CB"/>
    <w:multiLevelType w:val="hybridMultilevel"/>
    <w:tmpl w:val="8A9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D6F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9840095">
    <w:abstractNumId w:val="25"/>
  </w:num>
  <w:num w:numId="2" w16cid:durableId="216815957">
    <w:abstractNumId w:val="10"/>
  </w:num>
  <w:num w:numId="3" w16cid:durableId="1541287379">
    <w:abstractNumId w:val="34"/>
  </w:num>
  <w:num w:numId="4" w16cid:durableId="505247158">
    <w:abstractNumId w:val="10"/>
  </w:num>
  <w:num w:numId="5" w16cid:durableId="178400090">
    <w:abstractNumId w:val="19"/>
  </w:num>
  <w:num w:numId="6" w16cid:durableId="1411468747">
    <w:abstractNumId w:val="33"/>
  </w:num>
  <w:num w:numId="7" w16cid:durableId="95252918">
    <w:abstractNumId w:val="26"/>
  </w:num>
  <w:num w:numId="8" w16cid:durableId="1106583306">
    <w:abstractNumId w:val="14"/>
  </w:num>
  <w:num w:numId="9" w16cid:durableId="1601600874">
    <w:abstractNumId w:val="9"/>
  </w:num>
  <w:num w:numId="10" w16cid:durableId="2082360946">
    <w:abstractNumId w:val="6"/>
  </w:num>
  <w:num w:numId="11" w16cid:durableId="1100757087">
    <w:abstractNumId w:val="37"/>
  </w:num>
  <w:num w:numId="12" w16cid:durableId="269893904">
    <w:abstractNumId w:val="36"/>
  </w:num>
  <w:num w:numId="13" w16cid:durableId="569660880">
    <w:abstractNumId w:val="16"/>
  </w:num>
  <w:num w:numId="14" w16cid:durableId="1901358191">
    <w:abstractNumId w:val="13"/>
  </w:num>
  <w:num w:numId="15" w16cid:durableId="1282421764">
    <w:abstractNumId w:val="29"/>
  </w:num>
  <w:num w:numId="16" w16cid:durableId="1696997882">
    <w:abstractNumId w:val="7"/>
  </w:num>
  <w:num w:numId="17" w16cid:durableId="689795889">
    <w:abstractNumId w:val="38"/>
  </w:num>
  <w:num w:numId="18" w16cid:durableId="868178333">
    <w:abstractNumId w:val="31"/>
  </w:num>
  <w:num w:numId="19" w16cid:durableId="631712568">
    <w:abstractNumId w:val="23"/>
  </w:num>
  <w:num w:numId="20" w16cid:durableId="2064718359">
    <w:abstractNumId w:val="11"/>
  </w:num>
  <w:num w:numId="21" w16cid:durableId="962884190">
    <w:abstractNumId w:val="18"/>
  </w:num>
  <w:num w:numId="22" w16cid:durableId="1668896327">
    <w:abstractNumId w:val="20"/>
  </w:num>
  <w:num w:numId="23" w16cid:durableId="1073889895">
    <w:abstractNumId w:val="35"/>
  </w:num>
  <w:num w:numId="24" w16cid:durableId="583146794">
    <w:abstractNumId w:val="12"/>
  </w:num>
  <w:num w:numId="25" w16cid:durableId="110783040">
    <w:abstractNumId w:val="15"/>
  </w:num>
  <w:num w:numId="26" w16cid:durableId="857888569">
    <w:abstractNumId w:val="27"/>
  </w:num>
  <w:num w:numId="27" w16cid:durableId="982540054">
    <w:abstractNumId w:val="2"/>
  </w:num>
  <w:num w:numId="28" w16cid:durableId="445386809">
    <w:abstractNumId w:val="3"/>
  </w:num>
  <w:num w:numId="29" w16cid:durableId="581571673">
    <w:abstractNumId w:val="24"/>
  </w:num>
  <w:num w:numId="30" w16cid:durableId="533080107">
    <w:abstractNumId w:val="17"/>
  </w:num>
  <w:num w:numId="31" w16cid:durableId="587618637">
    <w:abstractNumId w:val="1"/>
  </w:num>
  <w:num w:numId="32" w16cid:durableId="1526020334">
    <w:abstractNumId w:val="8"/>
  </w:num>
  <w:num w:numId="33" w16cid:durableId="72508147">
    <w:abstractNumId w:val="30"/>
  </w:num>
  <w:num w:numId="34" w16cid:durableId="1680694263">
    <w:abstractNumId w:val="22"/>
  </w:num>
  <w:num w:numId="35" w16cid:durableId="1536187923">
    <w:abstractNumId w:val="28"/>
  </w:num>
  <w:num w:numId="36" w16cid:durableId="92673111">
    <w:abstractNumId w:val="5"/>
  </w:num>
  <w:num w:numId="37" w16cid:durableId="1288505707">
    <w:abstractNumId w:val="4"/>
  </w:num>
  <w:num w:numId="38" w16cid:durableId="1581520704">
    <w:abstractNumId w:val="32"/>
  </w:num>
  <w:num w:numId="39" w16cid:durableId="1057625143">
    <w:abstractNumId w:val="21"/>
  </w:num>
  <w:num w:numId="40" w16cid:durableId="202466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60"/>
    <w:rsid w:val="00000B11"/>
    <w:rsid w:val="00000D9D"/>
    <w:rsid w:val="00001B25"/>
    <w:rsid w:val="00005FF8"/>
    <w:rsid w:val="000106B6"/>
    <w:rsid w:val="000155E7"/>
    <w:rsid w:val="00017418"/>
    <w:rsid w:val="00017F58"/>
    <w:rsid w:val="00024A05"/>
    <w:rsid w:val="00034F46"/>
    <w:rsid w:val="00045B43"/>
    <w:rsid w:val="00046A1B"/>
    <w:rsid w:val="00050148"/>
    <w:rsid w:val="00051275"/>
    <w:rsid w:val="00056CF9"/>
    <w:rsid w:val="0006028C"/>
    <w:rsid w:val="00063AB2"/>
    <w:rsid w:val="00065908"/>
    <w:rsid w:val="00067C4D"/>
    <w:rsid w:val="00070C4A"/>
    <w:rsid w:val="00070DA5"/>
    <w:rsid w:val="00072179"/>
    <w:rsid w:val="00076919"/>
    <w:rsid w:val="00077D0B"/>
    <w:rsid w:val="000926C8"/>
    <w:rsid w:val="00093F76"/>
    <w:rsid w:val="000A3B07"/>
    <w:rsid w:val="000B6A0F"/>
    <w:rsid w:val="000C2513"/>
    <w:rsid w:val="000C302D"/>
    <w:rsid w:val="000C4035"/>
    <w:rsid w:val="000D3479"/>
    <w:rsid w:val="000D4EA6"/>
    <w:rsid w:val="000D6029"/>
    <w:rsid w:val="000D6807"/>
    <w:rsid w:val="000E5CE4"/>
    <w:rsid w:val="000E6065"/>
    <w:rsid w:val="000F2342"/>
    <w:rsid w:val="000F2575"/>
    <w:rsid w:val="000F6CFC"/>
    <w:rsid w:val="00101426"/>
    <w:rsid w:val="001014AF"/>
    <w:rsid w:val="00104013"/>
    <w:rsid w:val="0010546A"/>
    <w:rsid w:val="00110188"/>
    <w:rsid w:val="001111F0"/>
    <w:rsid w:val="00111804"/>
    <w:rsid w:val="00114409"/>
    <w:rsid w:val="001232E0"/>
    <w:rsid w:val="00125859"/>
    <w:rsid w:val="0013009C"/>
    <w:rsid w:val="0013067F"/>
    <w:rsid w:val="00134D5C"/>
    <w:rsid w:val="00142B96"/>
    <w:rsid w:val="00144BB0"/>
    <w:rsid w:val="00151182"/>
    <w:rsid w:val="00156108"/>
    <w:rsid w:val="00157A43"/>
    <w:rsid w:val="00164707"/>
    <w:rsid w:val="00167505"/>
    <w:rsid w:val="0017253C"/>
    <w:rsid w:val="00173A62"/>
    <w:rsid w:val="00173BD1"/>
    <w:rsid w:val="00173D0B"/>
    <w:rsid w:val="0017597C"/>
    <w:rsid w:val="0017605C"/>
    <w:rsid w:val="001805D6"/>
    <w:rsid w:val="00182625"/>
    <w:rsid w:val="0018530D"/>
    <w:rsid w:val="00185F61"/>
    <w:rsid w:val="00187AA8"/>
    <w:rsid w:val="001902CD"/>
    <w:rsid w:val="00190760"/>
    <w:rsid w:val="00193272"/>
    <w:rsid w:val="001B5B29"/>
    <w:rsid w:val="001C3F03"/>
    <w:rsid w:val="001D3EEC"/>
    <w:rsid w:val="001D4D4F"/>
    <w:rsid w:val="001E00F9"/>
    <w:rsid w:val="001E1197"/>
    <w:rsid w:val="001E75AD"/>
    <w:rsid w:val="001F61C9"/>
    <w:rsid w:val="001F6FA3"/>
    <w:rsid w:val="00201DFF"/>
    <w:rsid w:val="00201E00"/>
    <w:rsid w:val="00206077"/>
    <w:rsid w:val="00206C7F"/>
    <w:rsid w:val="00207A1C"/>
    <w:rsid w:val="00211C6A"/>
    <w:rsid w:val="0021328C"/>
    <w:rsid w:val="002169B2"/>
    <w:rsid w:val="00216D59"/>
    <w:rsid w:val="00220623"/>
    <w:rsid w:val="00222215"/>
    <w:rsid w:val="00225B3D"/>
    <w:rsid w:val="00232E5D"/>
    <w:rsid w:val="00233716"/>
    <w:rsid w:val="002342FA"/>
    <w:rsid w:val="00240666"/>
    <w:rsid w:val="00241A08"/>
    <w:rsid w:val="00244BF9"/>
    <w:rsid w:val="0024629F"/>
    <w:rsid w:val="00246C61"/>
    <w:rsid w:val="00252A2C"/>
    <w:rsid w:val="002540A7"/>
    <w:rsid w:val="002565D4"/>
    <w:rsid w:val="00261ACC"/>
    <w:rsid w:val="00262D93"/>
    <w:rsid w:val="00266450"/>
    <w:rsid w:val="00266570"/>
    <w:rsid w:val="00271BE1"/>
    <w:rsid w:val="00271C61"/>
    <w:rsid w:val="00272209"/>
    <w:rsid w:val="002801EB"/>
    <w:rsid w:val="002808B3"/>
    <w:rsid w:val="002825F3"/>
    <w:rsid w:val="0028635C"/>
    <w:rsid w:val="00287B82"/>
    <w:rsid w:val="00291C73"/>
    <w:rsid w:val="00292935"/>
    <w:rsid w:val="002963B9"/>
    <w:rsid w:val="002A089F"/>
    <w:rsid w:val="002A62BC"/>
    <w:rsid w:val="002A679D"/>
    <w:rsid w:val="002B1CDB"/>
    <w:rsid w:val="002C121A"/>
    <w:rsid w:val="002C3699"/>
    <w:rsid w:val="002C6097"/>
    <w:rsid w:val="002C6EEC"/>
    <w:rsid w:val="002C7E5A"/>
    <w:rsid w:val="002D027D"/>
    <w:rsid w:val="002D0EAE"/>
    <w:rsid w:val="002D3805"/>
    <w:rsid w:val="002D4C03"/>
    <w:rsid w:val="002D5FD9"/>
    <w:rsid w:val="002E072C"/>
    <w:rsid w:val="002E5B7B"/>
    <w:rsid w:val="002F5BF1"/>
    <w:rsid w:val="002F7222"/>
    <w:rsid w:val="0030078E"/>
    <w:rsid w:val="00312FEB"/>
    <w:rsid w:val="00313B60"/>
    <w:rsid w:val="00314898"/>
    <w:rsid w:val="0032716C"/>
    <w:rsid w:val="003365BD"/>
    <w:rsid w:val="00340B3F"/>
    <w:rsid w:val="00340C58"/>
    <w:rsid w:val="00341FF5"/>
    <w:rsid w:val="003526B3"/>
    <w:rsid w:val="00354234"/>
    <w:rsid w:val="003564AE"/>
    <w:rsid w:val="003635AD"/>
    <w:rsid w:val="00366E71"/>
    <w:rsid w:val="00367E4D"/>
    <w:rsid w:val="00374166"/>
    <w:rsid w:val="00376348"/>
    <w:rsid w:val="00377EB0"/>
    <w:rsid w:val="00380D09"/>
    <w:rsid w:val="00382F62"/>
    <w:rsid w:val="00393101"/>
    <w:rsid w:val="003A38A9"/>
    <w:rsid w:val="003A56F9"/>
    <w:rsid w:val="003A57E6"/>
    <w:rsid w:val="003A6F42"/>
    <w:rsid w:val="003B01C0"/>
    <w:rsid w:val="003B1BF3"/>
    <w:rsid w:val="003B5C4F"/>
    <w:rsid w:val="003B7F08"/>
    <w:rsid w:val="003C0AE3"/>
    <w:rsid w:val="003C74F4"/>
    <w:rsid w:val="003D026C"/>
    <w:rsid w:val="003D0F9B"/>
    <w:rsid w:val="003D2129"/>
    <w:rsid w:val="003E43AE"/>
    <w:rsid w:val="003E535B"/>
    <w:rsid w:val="003E55EE"/>
    <w:rsid w:val="003E7587"/>
    <w:rsid w:val="003F0C34"/>
    <w:rsid w:val="003F15E9"/>
    <w:rsid w:val="003F599C"/>
    <w:rsid w:val="003F71D9"/>
    <w:rsid w:val="0040224F"/>
    <w:rsid w:val="00402462"/>
    <w:rsid w:val="004025A3"/>
    <w:rsid w:val="00402E22"/>
    <w:rsid w:val="0040533B"/>
    <w:rsid w:val="00410759"/>
    <w:rsid w:val="00412AD9"/>
    <w:rsid w:val="004155BA"/>
    <w:rsid w:val="00417764"/>
    <w:rsid w:val="004214B8"/>
    <w:rsid w:val="004223DA"/>
    <w:rsid w:val="0042534E"/>
    <w:rsid w:val="004259EF"/>
    <w:rsid w:val="00426C13"/>
    <w:rsid w:val="00427455"/>
    <w:rsid w:val="004274FC"/>
    <w:rsid w:val="0042779C"/>
    <w:rsid w:val="0043160C"/>
    <w:rsid w:val="00431DAF"/>
    <w:rsid w:val="00434D78"/>
    <w:rsid w:val="00437876"/>
    <w:rsid w:val="00440CBB"/>
    <w:rsid w:val="004505B0"/>
    <w:rsid w:val="0045174A"/>
    <w:rsid w:val="00464AA9"/>
    <w:rsid w:val="004652BE"/>
    <w:rsid w:val="00470036"/>
    <w:rsid w:val="004736A5"/>
    <w:rsid w:val="00482AC2"/>
    <w:rsid w:val="0048471F"/>
    <w:rsid w:val="00490DBE"/>
    <w:rsid w:val="004937E3"/>
    <w:rsid w:val="00493E4F"/>
    <w:rsid w:val="00494B03"/>
    <w:rsid w:val="004969CA"/>
    <w:rsid w:val="004A1033"/>
    <w:rsid w:val="004A2813"/>
    <w:rsid w:val="004B2321"/>
    <w:rsid w:val="004B2D95"/>
    <w:rsid w:val="004B665A"/>
    <w:rsid w:val="004B740E"/>
    <w:rsid w:val="004C5C8E"/>
    <w:rsid w:val="004D0290"/>
    <w:rsid w:val="004D50FC"/>
    <w:rsid w:val="004E3B21"/>
    <w:rsid w:val="004E511A"/>
    <w:rsid w:val="004E5D50"/>
    <w:rsid w:val="004E7CE4"/>
    <w:rsid w:val="004F247D"/>
    <w:rsid w:val="004F2A3C"/>
    <w:rsid w:val="004F4248"/>
    <w:rsid w:val="005054E9"/>
    <w:rsid w:val="005070B1"/>
    <w:rsid w:val="005134E6"/>
    <w:rsid w:val="00514398"/>
    <w:rsid w:val="00515379"/>
    <w:rsid w:val="00520C57"/>
    <w:rsid w:val="00522C3B"/>
    <w:rsid w:val="005230B9"/>
    <w:rsid w:val="00523325"/>
    <w:rsid w:val="0052558B"/>
    <w:rsid w:val="0052662A"/>
    <w:rsid w:val="005274E2"/>
    <w:rsid w:val="0053051F"/>
    <w:rsid w:val="00537461"/>
    <w:rsid w:val="00543123"/>
    <w:rsid w:val="00543504"/>
    <w:rsid w:val="00544775"/>
    <w:rsid w:val="00545641"/>
    <w:rsid w:val="00545754"/>
    <w:rsid w:val="005476C5"/>
    <w:rsid w:val="0055613B"/>
    <w:rsid w:val="00561046"/>
    <w:rsid w:val="00564286"/>
    <w:rsid w:val="005646F8"/>
    <w:rsid w:val="00570191"/>
    <w:rsid w:val="00572578"/>
    <w:rsid w:val="0057456F"/>
    <w:rsid w:val="0057580B"/>
    <w:rsid w:val="0057595C"/>
    <w:rsid w:val="005915C7"/>
    <w:rsid w:val="00594490"/>
    <w:rsid w:val="005944C5"/>
    <w:rsid w:val="0059538B"/>
    <w:rsid w:val="005A1B8E"/>
    <w:rsid w:val="005A1FC2"/>
    <w:rsid w:val="005A4E7B"/>
    <w:rsid w:val="005A58F2"/>
    <w:rsid w:val="005A5FED"/>
    <w:rsid w:val="005A6C42"/>
    <w:rsid w:val="005A6D66"/>
    <w:rsid w:val="005B164C"/>
    <w:rsid w:val="005B2D37"/>
    <w:rsid w:val="005B3E5C"/>
    <w:rsid w:val="005B508C"/>
    <w:rsid w:val="005B6162"/>
    <w:rsid w:val="005C3284"/>
    <w:rsid w:val="005D2D6E"/>
    <w:rsid w:val="005D4900"/>
    <w:rsid w:val="005E15D9"/>
    <w:rsid w:val="005E17EF"/>
    <w:rsid w:val="005E2304"/>
    <w:rsid w:val="005E2DB9"/>
    <w:rsid w:val="005E2ED5"/>
    <w:rsid w:val="005F3319"/>
    <w:rsid w:val="005F38BE"/>
    <w:rsid w:val="00600159"/>
    <w:rsid w:val="006001F2"/>
    <w:rsid w:val="00602FCA"/>
    <w:rsid w:val="006065F8"/>
    <w:rsid w:val="00607B58"/>
    <w:rsid w:val="006155B6"/>
    <w:rsid w:val="0061742B"/>
    <w:rsid w:val="006225EB"/>
    <w:rsid w:val="00622A6B"/>
    <w:rsid w:val="0062763D"/>
    <w:rsid w:val="00655905"/>
    <w:rsid w:val="00682EFD"/>
    <w:rsid w:val="0068369D"/>
    <w:rsid w:val="006853AC"/>
    <w:rsid w:val="00687508"/>
    <w:rsid w:val="00687794"/>
    <w:rsid w:val="00694998"/>
    <w:rsid w:val="006968ED"/>
    <w:rsid w:val="006A191D"/>
    <w:rsid w:val="006A2FDE"/>
    <w:rsid w:val="006B0316"/>
    <w:rsid w:val="006B10FA"/>
    <w:rsid w:val="006B27CA"/>
    <w:rsid w:val="006C22F3"/>
    <w:rsid w:val="006C3CC8"/>
    <w:rsid w:val="006C7218"/>
    <w:rsid w:val="006D250C"/>
    <w:rsid w:val="006D3ED6"/>
    <w:rsid w:val="006D40EA"/>
    <w:rsid w:val="006D5486"/>
    <w:rsid w:val="006D5D8B"/>
    <w:rsid w:val="006E46F9"/>
    <w:rsid w:val="006E4E8E"/>
    <w:rsid w:val="006E75D0"/>
    <w:rsid w:val="006F1577"/>
    <w:rsid w:val="006F1FBA"/>
    <w:rsid w:val="006F2136"/>
    <w:rsid w:val="006F228C"/>
    <w:rsid w:val="006F6D4A"/>
    <w:rsid w:val="00702316"/>
    <w:rsid w:val="00702DC1"/>
    <w:rsid w:val="007035C7"/>
    <w:rsid w:val="00705F95"/>
    <w:rsid w:val="0071174B"/>
    <w:rsid w:val="00711E4C"/>
    <w:rsid w:val="007146F1"/>
    <w:rsid w:val="00720362"/>
    <w:rsid w:val="00721589"/>
    <w:rsid w:val="00721D18"/>
    <w:rsid w:val="007229AC"/>
    <w:rsid w:val="007314A5"/>
    <w:rsid w:val="00733148"/>
    <w:rsid w:val="00734698"/>
    <w:rsid w:val="00734C38"/>
    <w:rsid w:val="00734D62"/>
    <w:rsid w:val="0074264F"/>
    <w:rsid w:val="00751147"/>
    <w:rsid w:val="007543AA"/>
    <w:rsid w:val="00763CEB"/>
    <w:rsid w:val="00766BEC"/>
    <w:rsid w:val="0077210C"/>
    <w:rsid w:val="0077357A"/>
    <w:rsid w:val="00783ABD"/>
    <w:rsid w:val="00783B15"/>
    <w:rsid w:val="00785186"/>
    <w:rsid w:val="0078620B"/>
    <w:rsid w:val="00790F7C"/>
    <w:rsid w:val="007A1CEA"/>
    <w:rsid w:val="007A6D12"/>
    <w:rsid w:val="007B0EC2"/>
    <w:rsid w:val="007B2A42"/>
    <w:rsid w:val="007B2E99"/>
    <w:rsid w:val="007C168B"/>
    <w:rsid w:val="007C2B91"/>
    <w:rsid w:val="007C31A6"/>
    <w:rsid w:val="007C6C26"/>
    <w:rsid w:val="007C7954"/>
    <w:rsid w:val="007D1C1F"/>
    <w:rsid w:val="007D582C"/>
    <w:rsid w:val="007D7B5B"/>
    <w:rsid w:val="007E1DD8"/>
    <w:rsid w:val="007E3044"/>
    <w:rsid w:val="007E32F2"/>
    <w:rsid w:val="007E3E7E"/>
    <w:rsid w:val="007F1866"/>
    <w:rsid w:val="007F792D"/>
    <w:rsid w:val="00804C2F"/>
    <w:rsid w:val="00805CE1"/>
    <w:rsid w:val="00813238"/>
    <w:rsid w:val="00813B93"/>
    <w:rsid w:val="00813CBB"/>
    <w:rsid w:val="00815518"/>
    <w:rsid w:val="008201AA"/>
    <w:rsid w:val="00824998"/>
    <w:rsid w:val="00830542"/>
    <w:rsid w:val="00830887"/>
    <w:rsid w:val="00833E1E"/>
    <w:rsid w:val="0083535B"/>
    <w:rsid w:val="00840DDC"/>
    <w:rsid w:val="0084251D"/>
    <w:rsid w:val="00847A60"/>
    <w:rsid w:val="00853D1B"/>
    <w:rsid w:val="00860413"/>
    <w:rsid w:val="00865941"/>
    <w:rsid w:val="00876571"/>
    <w:rsid w:val="00883BBD"/>
    <w:rsid w:val="00892179"/>
    <w:rsid w:val="008A27FD"/>
    <w:rsid w:val="008A3B96"/>
    <w:rsid w:val="008B4425"/>
    <w:rsid w:val="008B697B"/>
    <w:rsid w:val="008D328E"/>
    <w:rsid w:val="008D3945"/>
    <w:rsid w:val="008D541C"/>
    <w:rsid w:val="008D59F3"/>
    <w:rsid w:val="008D6E9F"/>
    <w:rsid w:val="008E1660"/>
    <w:rsid w:val="008E46C3"/>
    <w:rsid w:val="008F08A9"/>
    <w:rsid w:val="008F4AA6"/>
    <w:rsid w:val="00900832"/>
    <w:rsid w:val="00903C27"/>
    <w:rsid w:val="009050C0"/>
    <w:rsid w:val="0090600B"/>
    <w:rsid w:val="009060EF"/>
    <w:rsid w:val="00910E42"/>
    <w:rsid w:val="00914323"/>
    <w:rsid w:val="00922393"/>
    <w:rsid w:val="0092275F"/>
    <w:rsid w:val="00930D86"/>
    <w:rsid w:val="00937F3F"/>
    <w:rsid w:val="00940C06"/>
    <w:rsid w:val="0094290E"/>
    <w:rsid w:val="00946B72"/>
    <w:rsid w:val="0095019D"/>
    <w:rsid w:val="009562EE"/>
    <w:rsid w:val="00960185"/>
    <w:rsid w:val="00962311"/>
    <w:rsid w:val="0096288B"/>
    <w:rsid w:val="00965302"/>
    <w:rsid w:val="009658C1"/>
    <w:rsid w:val="00975381"/>
    <w:rsid w:val="0097550B"/>
    <w:rsid w:val="0098422F"/>
    <w:rsid w:val="00990257"/>
    <w:rsid w:val="009915BB"/>
    <w:rsid w:val="0099462D"/>
    <w:rsid w:val="009B44B9"/>
    <w:rsid w:val="009B6202"/>
    <w:rsid w:val="009B68DE"/>
    <w:rsid w:val="009C122C"/>
    <w:rsid w:val="009C2B5A"/>
    <w:rsid w:val="009C3586"/>
    <w:rsid w:val="009C57FE"/>
    <w:rsid w:val="009C7345"/>
    <w:rsid w:val="009C7431"/>
    <w:rsid w:val="009C752B"/>
    <w:rsid w:val="009D26FE"/>
    <w:rsid w:val="009D5AEA"/>
    <w:rsid w:val="009E22A4"/>
    <w:rsid w:val="009E43DA"/>
    <w:rsid w:val="009E5DF5"/>
    <w:rsid w:val="009E693C"/>
    <w:rsid w:val="009E6B5B"/>
    <w:rsid w:val="009F07BB"/>
    <w:rsid w:val="009F0DA4"/>
    <w:rsid w:val="009F1EAE"/>
    <w:rsid w:val="009F3274"/>
    <w:rsid w:val="009F7EC9"/>
    <w:rsid w:val="00A04F2B"/>
    <w:rsid w:val="00A04F4C"/>
    <w:rsid w:val="00A0667A"/>
    <w:rsid w:val="00A12482"/>
    <w:rsid w:val="00A14010"/>
    <w:rsid w:val="00A16227"/>
    <w:rsid w:val="00A2333E"/>
    <w:rsid w:val="00A240D8"/>
    <w:rsid w:val="00A256E0"/>
    <w:rsid w:val="00A27C92"/>
    <w:rsid w:val="00A30EF7"/>
    <w:rsid w:val="00A35908"/>
    <w:rsid w:val="00A35A54"/>
    <w:rsid w:val="00A36BEC"/>
    <w:rsid w:val="00A372D8"/>
    <w:rsid w:val="00A411F7"/>
    <w:rsid w:val="00A46641"/>
    <w:rsid w:val="00A50069"/>
    <w:rsid w:val="00A53599"/>
    <w:rsid w:val="00A61AC9"/>
    <w:rsid w:val="00A759CF"/>
    <w:rsid w:val="00A8131D"/>
    <w:rsid w:val="00A817CF"/>
    <w:rsid w:val="00A82D21"/>
    <w:rsid w:val="00A859C0"/>
    <w:rsid w:val="00A903AC"/>
    <w:rsid w:val="00A936E0"/>
    <w:rsid w:val="00AA5FAA"/>
    <w:rsid w:val="00AB2184"/>
    <w:rsid w:val="00AB282B"/>
    <w:rsid w:val="00AB4A74"/>
    <w:rsid w:val="00AB6194"/>
    <w:rsid w:val="00AB74FE"/>
    <w:rsid w:val="00AB7890"/>
    <w:rsid w:val="00AC0A12"/>
    <w:rsid w:val="00AD46BD"/>
    <w:rsid w:val="00AD4C11"/>
    <w:rsid w:val="00AD74FA"/>
    <w:rsid w:val="00AD78F2"/>
    <w:rsid w:val="00AE08D8"/>
    <w:rsid w:val="00AE158B"/>
    <w:rsid w:val="00AE3173"/>
    <w:rsid w:val="00AE6175"/>
    <w:rsid w:val="00AF13FC"/>
    <w:rsid w:val="00AF1407"/>
    <w:rsid w:val="00B00C16"/>
    <w:rsid w:val="00B03D18"/>
    <w:rsid w:val="00B11A3D"/>
    <w:rsid w:val="00B15138"/>
    <w:rsid w:val="00B17C04"/>
    <w:rsid w:val="00B252F0"/>
    <w:rsid w:val="00B31FB9"/>
    <w:rsid w:val="00B33880"/>
    <w:rsid w:val="00B36367"/>
    <w:rsid w:val="00B37543"/>
    <w:rsid w:val="00B41BA8"/>
    <w:rsid w:val="00B51F13"/>
    <w:rsid w:val="00B52FB2"/>
    <w:rsid w:val="00B5443B"/>
    <w:rsid w:val="00B63E32"/>
    <w:rsid w:val="00B64838"/>
    <w:rsid w:val="00B6656B"/>
    <w:rsid w:val="00B67A8F"/>
    <w:rsid w:val="00B71FD1"/>
    <w:rsid w:val="00B75672"/>
    <w:rsid w:val="00B80307"/>
    <w:rsid w:val="00B80C4C"/>
    <w:rsid w:val="00B83268"/>
    <w:rsid w:val="00B84CB3"/>
    <w:rsid w:val="00B91325"/>
    <w:rsid w:val="00B96DDA"/>
    <w:rsid w:val="00B976B3"/>
    <w:rsid w:val="00BA65DB"/>
    <w:rsid w:val="00BB2C34"/>
    <w:rsid w:val="00BC7829"/>
    <w:rsid w:val="00BD34C1"/>
    <w:rsid w:val="00BD6EC7"/>
    <w:rsid w:val="00BE6B4C"/>
    <w:rsid w:val="00BF1DCC"/>
    <w:rsid w:val="00BF59AE"/>
    <w:rsid w:val="00C03521"/>
    <w:rsid w:val="00C05BF6"/>
    <w:rsid w:val="00C11C90"/>
    <w:rsid w:val="00C1327C"/>
    <w:rsid w:val="00C20DC2"/>
    <w:rsid w:val="00C20F1F"/>
    <w:rsid w:val="00C21551"/>
    <w:rsid w:val="00C22964"/>
    <w:rsid w:val="00C24929"/>
    <w:rsid w:val="00C25D21"/>
    <w:rsid w:val="00C26C5D"/>
    <w:rsid w:val="00C26D0F"/>
    <w:rsid w:val="00C27221"/>
    <w:rsid w:val="00C30CD6"/>
    <w:rsid w:val="00C32F69"/>
    <w:rsid w:val="00C33A84"/>
    <w:rsid w:val="00C34998"/>
    <w:rsid w:val="00C41F81"/>
    <w:rsid w:val="00C427E6"/>
    <w:rsid w:val="00C4604E"/>
    <w:rsid w:val="00C46356"/>
    <w:rsid w:val="00C46A61"/>
    <w:rsid w:val="00C526AF"/>
    <w:rsid w:val="00C55371"/>
    <w:rsid w:val="00C63771"/>
    <w:rsid w:val="00C65737"/>
    <w:rsid w:val="00C931F6"/>
    <w:rsid w:val="00C95A1F"/>
    <w:rsid w:val="00CA3503"/>
    <w:rsid w:val="00CA3C99"/>
    <w:rsid w:val="00CA6E18"/>
    <w:rsid w:val="00CB2F5E"/>
    <w:rsid w:val="00CB36DF"/>
    <w:rsid w:val="00CB57F6"/>
    <w:rsid w:val="00CB6959"/>
    <w:rsid w:val="00CC1459"/>
    <w:rsid w:val="00CC33D2"/>
    <w:rsid w:val="00CC3B04"/>
    <w:rsid w:val="00CC3BC9"/>
    <w:rsid w:val="00CC3C5C"/>
    <w:rsid w:val="00CC4454"/>
    <w:rsid w:val="00CC45EF"/>
    <w:rsid w:val="00CC4B79"/>
    <w:rsid w:val="00CC4C32"/>
    <w:rsid w:val="00CC645A"/>
    <w:rsid w:val="00CD5B8E"/>
    <w:rsid w:val="00CD7AD9"/>
    <w:rsid w:val="00CE1276"/>
    <w:rsid w:val="00CE50CC"/>
    <w:rsid w:val="00CE6E0C"/>
    <w:rsid w:val="00CF420A"/>
    <w:rsid w:val="00D00EDF"/>
    <w:rsid w:val="00D03BD4"/>
    <w:rsid w:val="00D048E1"/>
    <w:rsid w:val="00D056B5"/>
    <w:rsid w:val="00D11C7E"/>
    <w:rsid w:val="00D13F90"/>
    <w:rsid w:val="00D15D9F"/>
    <w:rsid w:val="00D17816"/>
    <w:rsid w:val="00D2529A"/>
    <w:rsid w:val="00D2793B"/>
    <w:rsid w:val="00D36F9C"/>
    <w:rsid w:val="00D41DC1"/>
    <w:rsid w:val="00D43260"/>
    <w:rsid w:val="00D435C1"/>
    <w:rsid w:val="00D44174"/>
    <w:rsid w:val="00D51DF5"/>
    <w:rsid w:val="00D53668"/>
    <w:rsid w:val="00D577BB"/>
    <w:rsid w:val="00D57ED3"/>
    <w:rsid w:val="00D633D8"/>
    <w:rsid w:val="00D66C1E"/>
    <w:rsid w:val="00D71E1C"/>
    <w:rsid w:val="00D726CD"/>
    <w:rsid w:val="00D736CD"/>
    <w:rsid w:val="00D73AA5"/>
    <w:rsid w:val="00D7634F"/>
    <w:rsid w:val="00D80B56"/>
    <w:rsid w:val="00D907DD"/>
    <w:rsid w:val="00D93A91"/>
    <w:rsid w:val="00D9619A"/>
    <w:rsid w:val="00DA0041"/>
    <w:rsid w:val="00DA0193"/>
    <w:rsid w:val="00DA1AD6"/>
    <w:rsid w:val="00DA6E16"/>
    <w:rsid w:val="00DB1BC1"/>
    <w:rsid w:val="00DB3EDF"/>
    <w:rsid w:val="00DB4344"/>
    <w:rsid w:val="00DB63D5"/>
    <w:rsid w:val="00DB64AD"/>
    <w:rsid w:val="00DB71EE"/>
    <w:rsid w:val="00DC02E7"/>
    <w:rsid w:val="00DC07F3"/>
    <w:rsid w:val="00DC0CC2"/>
    <w:rsid w:val="00DC0ED7"/>
    <w:rsid w:val="00DC2EA3"/>
    <w:rsid w:val="00DC3F00"/>
    <w:rsid w:val="00DD2B96"/>
    <w:rsid w:val="00DD4BF4"/>
    <w:rsid w:val="00DD711E"/>
    <w:rsid w:val="00DE2E54"/>
    <w:rsid w:val="00DE7CDE"/>
    <w:rsid w:val="00DF15C1"/>
    <w:rsid w:val="00DF404C"/>
    <w:rsid w:val="00DF55A9"/>
    <w:rsid w:val="00E002A9"/>
    <w:rsid w:val="00E00BDF"/>
    <w:rsid w:val="00E01FC7"/>
    <w:rsid w:val="00E06230"/>
    <w:rsid w:val="00E10C10"/>
    <w:rsid w:val="00E13BC9"/>
    <w:rsid w:val="00E13FCD"/>
    <w:rsid w:val="00E15955"/>
    <w:rsid w:val="00E166D4"/>
    <w:rsid w:val="00E17F20"/>
    <w:rsid w:val="00E23F82"/>
    <w:rsid w:val="00E26C12"/>
    <w:rsid w:val="00E31FF3"/>
    <w:rsid w:val="00E32CC0"/>
    <w:rsid w:val="00E3453F"/>
    <w:rsid w:val="00E369EE"/>
    <w:rsid w:val="00E42F83"/>
    <w:rsid w:val="00E470DD"/>
    <w:rsid w:val="00E52602"/>
    <w:rsid w:val="00E635CE"/>
    <w:rsid w:val="00E64353"/>
    <w:rsid w:val="00E64AB7"/>
    <w:rsid w:val="00E70A9E"/>
    <w:rsid w:val="00E71E2E"/>
    <w:rsid w:val="00E73FDA"/>
    <w:rsid w:val="00E77FB4"/>
    <w:rsid w:val="00E82953"/>
    <w:rsid w:val="00E837F9"/>
    <w:rsid w:val="00E84019"/>
    <w:rsid w:val="00E86525"/>
    <w:rsid w:val="00E91565"/>
    <w:rsid w:val="00E94077"/>
    <w:rsid w:val="00E95D27"/>
    <w:rsid w:val="00EA04A6"/>
    <w:rsid w:val="00EA2AF2"/>
    <w:rsid w:val="00EA351D"/>
    <w:rsid w:val="00EA3529"/>
    <w:rsid w:val="00EA5BC5"/>
    <w:rsid w:val="00EA6C4B"/>
    <w:rsid w:val="00EA7C8C"/>
    <w:rsid w:val="00EB073D"/>
    <w:rsid w:val="00EB2BED"/>
    <w:rsid w:val="00EB4B95"/>
    <w:rsid w:val="00EB7579"/>
    <w:rsid w:val="00EC037B"/>
    <w:rsid w:val="00EC3051"/>
    <w:rsid w:val="00EC53B4"/>
    <w:rsid w:val="00ED543E"/>
    <w:rsid w:val="00EE72AA"/>
    <w:rsid w:val="00EF1687"/>
    <w:rsid w:val="00EF2044"/>
    <w:rsid w:val="00EF31B6"/>
    <w:rsid w:val="00F04983"/>
    <w:rsid w:val="00F04B93"/>
    <w:rsid w:val="00F1682A"/>
    <w:rsid w:val="00F16934"/>
    <w:rsid w:val="00F177D3"/>
    <w:rsid w:val="00F21B0A"/>
    <w:rsid w:val="00F21E8B"/>
    <w:rsid w:val="00F22647"/>
    <w:rsid w:val="00F25F48"/>
    <w:rsid w:val="00F27E79"/>
    <w:rsid w:val="00F300DA"/>
    <w:rsid w:val="00F320AB"/>
    <w:rsid w:val="00F41964"/>
    <w:rsid w:val="00F4350A"/>
    <w:rsid w:val="00F46DE5"/>
    <w:rsid w:val="00F52B36"/>
    <w:rsid w:val="00F54D9A"/>
    <w:rsid w:val="00F56A08"/>
    <w:rsid w:val="00F57875"/>
    <w:rsid w:val="00F6168A"/>
    <w:rsid w:val="00F634FA"/>
    <w:rsid w:val="00F65556"/>
    <w:rsid w:val="00F7501B"/>
    <w:rsid w:val="00F7529C"/>
    <w:rsid w:val="00F7541F"/>
    <w:rsid w:val="00F776D1"/>
    <w:rsid w:val="00F822E1"/>
    <w:rsid w:val="00F82381"/>
    <w:rsid w:val="00F871F3"/>
    <w:rsid w:val="00F87247"/>
    <w:rsid w:val="00F93133"/>
    <w:rsid w:val="00F9407C"/>
    <w:rsid w:val="00FA0A69"/>
    <w:rsid w:val="00FA0FA8"/>
    <w:rsid w:val="00FB0A42"/>
    <w:rsid w:val="00FB1560"/>
    <w:rsid w:val="00FB32F5"/>
    <w:rsid w:val="00FB56E2"/>
    <w:rsid w:val="00FB636D"/>
    <w:rsid w:val="00FB6E94"/>
    <w:rsid w:val="00FC30FC"/>
    <w:rsid w:val="00FC3D48"/>
    <w:rsid w:val="00FE19B7"/>
    <w:rsid w:val="00FE32AE"/>
    <w:rsid w:val="00FE692A"/>
    <w:rsid w:val="00FF510E"/>
    <w:rsid w:val="00FF52DB"/>
    <w:rsid w:val="00FF558B"/>
    <w:rsid w:val="00FF7BE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543"/>
  <w15:docId w15:val="{85CD30DD-D4BA-4606-8751-88825AF5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99"/>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99"/>
    <w:pPr>
      <w:ind w:left="720"/>
    </w:pPr>
  </w:style>
  <w:style w:type="paragraph" w:styleId="BalloonText">
    <w:name w:val="Balloon Text"/>
    <w:basedOn w:val="Normal"/>
    <w:link w:val="BalloonTextChar"/>
    <w:uiPriority w:val="99"/>
    <w:semiHidden/>
    <w:unhideWhenUsed/>
    <w:rsid w:val="002C121A"/>
    <w:rPr>
      <w:rFonts w:ascii="Tahoma" w:hAnsi="Tahoma" w:cs="Tahoma"/>
      <w:sz w:val="16"/>
      <w:szCs w:val="16"/>
    </w:rPr>
  </w:style>
  <w:style w:type="character" w:customStyle="1" w:styleId="BalloonTextChar">
    <w:name w:val="Balloon Text Char"/>
    <w:basedOn w:val="DefaultParagraphFont"/>
    <w:link w:val="BalloonText"/>
    <w:uiPriority w:val="99"/>
    <w:semiHidden/>
    <w:rsid w:val="002C121A"/>
    <w:rPr>
      <w:rFonts w:ascii="Tahoma" w:hAnsi="Tahoma" w:cs="Tahoma"/>
      <w:sz w:val="16"/>
      <w:szCs w:val="16"/>
    </w:rPr>
  </w:style>
  <w:style w:type="table" w:styleId="TableGrid">
    <w:name w:val="Table Grid"/>
    <w:basedOn w:val="TableNormal"/>
    <w:uiPriority w:val="59"/>
    <w:rsid w:val="004D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5C7"/>
    <w:pPr>
      <w:tabs>
        <w:tab w:val="center" w:pos="4513"/>
        <w:tab w:val="right" w:pos="9026"/>
      </w:tabs>
    </w:pPr>
  </w:style>
  <w:style w:type="character" w:customStyle="1" w:styleId="HeaderChar">
    <w:name w:val="Header Char"/>
    <w:basedOn w:val="DefaultParagraphFont"/>
    <w:link w:val="Header"/>
    <w:uiPriority w:val="99"/>
    <w:rsid w:val="005915C7"/>
    <w:rPr>
      <w:rFonts w:asciiTheme="minorHAnsi" w:hAnsiTheme="minorHAnsi"/>
    </w:rPr>
  </w:style>
  <w:style w:type="paragraph" w:styleId="Footer">
    <w:name w:val="footer"/>
    <w:basedOn w:val="Normal"/>
    <w:link w:val="FooterChar"/>
    <w:uiPriority w:val="99"/>
    <w:unhideWhenUsed/>
    <w:rsid w:val="005915C7"/>
    <w:pPr>
      <w:tabs>
        <w:tab w:val="center" w:pos="4513"/>
        <w:tab w:val="right" w:pos="9026"/>
      </w:tabs>
    </w:pPr>
  </w:style>
  <w:style w:type="character" w:customStyle="1" w:styleId="FooterChar">
    <w:name w:val="Footer Char"/>
    <w:basedOn w:val="DefaultParagraphFont"/>
    <w:link w:val="Footer"/>
    <w:uiPriority w:val="99"/>
    <w:rsid w:val="005915C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4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ND\Land%20Team%20-%20Contract%20ProceduresTemplates\TEMPLATES\Planning%20App%20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App Comments</Template>
  <TotalTime>197</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Jonathan H</dc:creator>
  <cp:lastModifiedBy>Green, Jonathan H</cp:lastModifiedBy>
  <cp:revision>5</cp:revision>
  <cp:lastPrinted>2018-04-11T14:02:00Z</cp:lastPrinted>
  <dcterms:created xsi:type="dcterms:W3CDTF">2023-12-04T12:42:00Z</dcterms:created>
  <dcterms:modified xsi:type="dcterms:W3CDTF">2023-12-04T18:00:00Z</dcterms:modified>
</cp:coreProperties>
</file>