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94"/>
        <w:gridCol w:w="2319"/>
      </w:tblGrid>
      <w:tr w:rsidR="00B76372">
        <w:trPr>
          <w:trHeight w:hRule="exact" w:val="1588"/>
        </w:trPr>
        <w:tc>
          <w:tcPr>
            <w:tcW w:w="7194" w:type="dxa"/>
          </w:tcPr>
          <w:p w:rsidR="00B76372" w:rsidRDefault="00574FCE">
            <w:pPr>
              <w:pStyle w:val="TableParagraph"/>
              <w:spacing w:before="1"/>
              <w:ind w:left="200"/>
              <w:rPr>
                <w:sz w:val="52"/>
              </w:rPr>
            </w:pPr>
            <w:r>
              <w:rPr>
                <w:sz w:val="52"/>
              </w:rPr>
              <w:t>MEMORANDUM / COFNOD</w:t>
            </w:r>
          </w:p>
          <w:p w:rsidR="00B76372" w:rsidRDefault="00574FCE">
            <w:pPr>
              <w:pStyle w:val="TableParagraph"/>
              <w:spacing w:before="183"/>
              <w:ind w:left="200" w:right="4741"/>
              <w:rPr>
                <w:sz w:val="16"/>
              </w:rPr>
            </w:pPr>
            <w:r>
              <w:rPr>
                <w:sz w:val="16"/>
              </w:rPr>
              <w:t xml:space="preserve">The Vale of </w:t>
            </w:r>
            <w:proofErr w:type="spellStart"/>
            <w:r>
              <w:rPr>
                <w:sz w:val="16"/>
              </w:rPr>
              <w:t>Glamorgan</w:t>
            </w:r>
            <w:proofErr w:type="spellEnd"/>
            <w:r>
              <w:rPr>
                <w:sz w:val="16"/>
              </w:rPr>
              <w:t xml:space="preserve"> Council Regeneration &amp; Planning</w:t>
            </w:r>
          </w:p>
          <w:p w:rsidR="00B76372" w:rsidRDefault="00574FCE">
            <w:pPr>
              <w:pStyle w:val="TableParagraph"/>
              <w:spacing w:line="182" w:lineRule="exact"/>
              <w:ind w:left="200"/>
              <w:rPr>
                <w:sz w:val="16"/>
              </w:rPr>
            </w:pPr>
            <w:r>
              <w:rPr>
                <w:sz w:val="16"/>
              </w:rPr>
              <w:t>Dock Office, Barry Docks, Barry, CF63 4RT</w:t>
            </w:r>
          </w:p>
        </w:tc>
        <w:tc>
          <w:tcPr>
            <w:tcW w:w="2319" w:type="dxa"/>
          </w:tcPr>
          <w:p w:rsidR="00B76372" w:rsidRDefault="00574FCE">
            <w:pPr>
              <w:pStyle w:val="TableParagraph"/>
              <w:ind w:left="407"/>
              <w:rPr>
                <w:rFonts w:ascii="Times New Roman"/>
                <w:sz w:val="20"/>
              </w:rPr>
            </w:pPr>
            <w:r>
              <w:rPr>
                <w:rFonts w:ascii="Times New Roman"/>
                <w:noProof/>
                <w:sz w:val="20"/>
                <w:lang w:val="en-GB" w:eastAsia="en-GB"/>
              </w:rPr>
              <w:drawing>
                <wp:inline distT="0" distB="0" distL="0" distR="0">
                  <wp:extent cx="1099784" cy="1020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99784" cy="1020127"/>
                          </a:xfrm>
                          <a:prstGeom prst="rect">
                            <a:avLst/>
                          </a:prstGeom>
                        </pic:spPr>
                      </pic:pic>
                    </a:graphicData>
                  </a:graphic>
                </wp:inline>
              </w:drawing>
            </w:r>
          </w:p>
        </w:tc>
      </w:tr>
    </w:tbl>
    <w:p w:rsidR="00B76372" w:rsidRDefault="00B76372">
      <w:pPr>
        <w:pStyle w:val="BodyText"/>
        <w:rPr>
          <w:rFonts w:ascii="Times New Roman"/>
          <w:sz w:val="20"/>
        </w:rPr>
      </w:pPr>
    </w:p>
    <w:p w:rsidR="00B76372" w:rsidRDefault="00B76372">
      <w:pPr>
        <w:pStyle w:val="BodyText"/>
        <w:rPr>
          <w:rFonts w:ascii="Times New Roman"/>
          <w:sz w:val="20"/>
        </w:rPr>
      </w:pPr>
    </w:p>
    <w:p w:rsidR="00B76372" w:rsidRDefault="00B76372">
      <w:pPr>
        <w:pStyle w:val="BodyText"/>
        <w:rPr>
          <w:rFonts w:ascii="Times New Roman"/>
          <w:sz w:val="20"/>
        </w:rPr>
      </w:pPr>
    </w:p>
    <w:p w:rsidR="00B76372" w:rsidRDefault="00B76372">
      <w:pPr>
        <w:pStyle w:val="BodyText"/>
        <w:rPr>
          <w:rFonts w:ascii="Times New Roman"/>
          <w:sz w:val="17"/>
        </w:rPr>
      </w:pPr>
    </w:p>
    <w:tbl>
      <w:tblPr>
        <w:tblW w:w="0" w:type="auto"/>
        <w:tblInd w:w="6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56"/>
        <w:gridCol w:w="3301"/>
        <w:gridCol w:w="235"/>
        <w:gridCol w:w="1574"/>
        <w:gridCol w:w="3297"/>
      </w:tblGrid>
      <w:tr w:rsidR="00B76372">
        <w:trPr>
          <w:trHeight w:hRule="exact" w:val="389"/>
        </w:trPr>
        <w:tc>
          <w:tcPr>
            <w:tcW w:w="1556" w:type="dxa"/>
            <w:tcBorders>
              <w:top w:val="single" w:sz="6" w:space="0" w:color="000000"/>
              <w:left w:val="single" w:sz="6" w:space="0" w:color="000000"/>
            </w:tcBorders>
          </w:tcPr>
          <w:p w:rsidR="00B76372" w:rsidRDefault="00574FCE">
            <w:pPr>
              <w:pStyle w:val="TableParagraph"/>
              <w:spacing w:before="1"/>
              <w:rPr>
                <w:sz w:val="16"/>
              </w:rPr>
            </w:pPr>
            <w:r>
              <w:rPr>
                <w:sz w:val="16"/>
              </w:rPr>
              <w:t>To / I:</w:t>
            </w:r>
          </w:p>
        </w:tc>
        <w:tc>
          <w:tcPr>
            <w:tcW w:w="3301" w:type="dxa"/>
            <w:tcBorders>
              <w:top w:val="single" w:sz="6" w:space="0" w:color="000000"/>
              <w:right w:val="single" w:sz="6" w:space="0" w:color="000000"/>
            </w:tcBorders>
          </w:tcPr>
          <w:p w:rsidR="00B76372" w:rsidRDefault="00574FCE">
            <w:pPr>
              <w:pStyle w:val="TableParagraph"/>
              <w:ind w:left="343"/>
            </w:pPr>
            <w:r w:rsidRPr="00574FCE">
              <w:t>Regeneration and Planning</w:t>
            </w:r>
          </w:p>
        </w:tc>
        <w:tc>
          <w:tcPr>
            <w:tcW w:w="235" w:type="dxa"/>
            <w:tcBorders>
              <w:left w:val="single" w:sz="6" w:space="0" w:color="000000"/>
              <w:right w:val="single" w:sz="6" w:space="0" w:color="000000"/>
            </w:tcBorders>
          </w:tcPr>
          <w:p w:rsidR="00B76372" w:rsidRDefault="00B76372"/>
        </w:tc>
        <w:tc>
          <w:tcPr>
            <w:tcW w:w="1574" w:type="dxa"/>
            <w:tcBorders>
              <w:top w:val="single" w:sz="6" w:space="0" w:color="000000"/>
              <w:left w:val="single" w:sz="6" w:space="0" w:color="000000"/>
            </w:tcBorders>
          </w:tcPr>
          <w:p w:rsidR="00B76372" w:rsidRDefault="00574FCE">
            <w:pPr>
              <w:pStyle w:val="TableParagraph"/>
              <w:spacing w:before="1"/>
              <w:ind w:left="98"/>
              <w:rPr>
                <w:sz w:val="16"/>
              </w:rPr>
            </w:pPr>
            <w:r>
              <w:rPr>
                <w:sz w:val="16"/>
              </w:rPr>
              <w:t xml:space="preserve">From / </w:t>
            </w:r>
            <w:proofErr w:type="spellStart"/>
            <w:r>
              <w:rPr>
                <w:sz w:val="16"/>
              </w:rPr>
              <w:t>Oddi</w:t>
            </w:r>
            <w:proofErr w:type="spellEnd"/>
            <w:r>
              <w:rPr>
                <w:sz w:val="16"/>
              </w:rPr>
              <w:t xml:space="preserve"> </w:t>
            </w:r>
            <w:proofErr w:type="spellStart"/>
            <w:r>
              <w:rPr>
                <w:sz w:val="16"/>
              </w:rPr>
              <w:t>Wrth</w:t>
            </w:r>
            <w:proofErr w:type="spellEnd"/>
            <w:r>
              <w:rPr>
                <w:sz w:val="16"/>
              </w:rPr>
              <w:t>:</w:t>
            </w:r>
          </w:p>
        </w:tc>
        <w:tc>
          <w:tcPr>
            <w:tcW w:w="3297" w:type="dxa"/>
            <w:tcBorders>
              <w:top w:val="single" w:sz="6" w:space="0" w:color="000000"/>
              <w:right w:val="single" w:sz="6" w:space="0" w:color="000000"/>
            </w:tcBorders>
          </w:tcPr>
          <w:p w:rsidR="00B76372" w:rsidRDefault="00574FCE">
            <w:pPr>
              <w:pStyle w:val="TableParagraph"/>
              <w:ind w:left="195"/>
            </w:pPr>
            <w:r w:rsidRPr="00574FCE">
              <w:t>Public Rights of Way Officer</w:t>
            </w:r>
          </w:p>
        </w:tc>
      </w:tr>
      <w:tr w:rsidR="00B76372">
        <w:trPr>
          <w:trHeight w:hRule="exact" w:val="887"/>
        </w:trPr>
        <w:tc>
          <w:tcPr>
            <w:tcW w:w="1556" w:type="dxa"/>
            <w:tcBorders>
              <w:left w:val="single" w:sz="6" w:space="0" w:color="000000"/>
            </w:tcBorders>
          </w:tcPr>
          <w:p w:rsidR="00B76372" w:rsidRDefault="00574FCE">
            <w:pPr>
              <w:pStyle w:val="TableParagraph"/>
              <w:spacing w:before="123"/>
              <w:rPr>
                <w:sz w:val="16"/>
              </w:rPr>
            </w:pPr>
            <w:proofErr w:type="spellStart"/>
            <w:r>
              <w:rPr>
                <w:sz w:val="16"/>
              </w:rPr>
              <w:t>Dept</w:t>
            </w:r>
            <w:proofErr w:type="spellEnd"/>
            <w:r>
              <w:rPr>
                <w:sz w:val="16"/>
              </w:rPr>
              <w:t xml:space="preserve"> / </w:t>
            </w:r>
            <w:proofErr w:type="spellStart"/>
            <w:r>
              <w:rPr>
                <w:sz w:val="16"/>
              </w:rPr>
              <w:t>Adran</w:t>
            </w:r>
            <w:proofErr w:type="spellEnd"/>
            <w:r>
              <w:rPr>
                <w:sz w:val="16"/>
              </w:rPr>
              <w:t>:</w:t>
            </w:r>
          </w:p>
        </w:tc>
        <w:tc>
          <w:tcPr>
            <w:tcW w:w="3301" w:type="dxa"/>
            <w:tcBorders>
              <w:right w:val="single" w:sz="6" w:space="0" w:color="000000"/>
            </w:tcBorders>
          </w:tcPr>
          <w:p w:rsidR="00B76372" w:rsidRDefault="00B76372">
            <w:pPr>
              <w:pStyle w:val="TableParagraph"/>
              <w:spacing w:before="2"/>
              <w:ind w:left="343"/>
            </w:pPr>
          </w:p>
        </w:tc>
        <w:tc>
          <w:tcPr>
            <w:tcW w:w="235" w:type="dxa"/>
            <w:tcBorders>
              <w:left w:val="single" w:sz="6" w:space="0" w:color="000000"/>
              <w:right w:val="single" w:sz="6" w:space="0" w:color="000000"/>
            </w:tcBorders>
          </w:tcPr>
          <w:p w:rsidR="00B76372" w:rsidRDefault="00B76372"/>
        </w:tc>
        <w:tc>
          <w:tcPr>
            <w:tcW w:w="1574" w:type="dxa"/>
            <w:tcBorders>
              <w:left w:val="single" w:sz="6" w:space="0" w:color="000000"/>
            </w:tcBorders>
          </w:tcPr>
          <w:p w:rsidR="00B76372" w:rsidRDefault="00B76372"/>
        </w:tc>
        <w:tc>
          <w:tcPr>
            <w:tcW w:w="3297" w:type="dxa"/>
            <w:tcBorders>
              <w:right w:val="single" w:sz="6" w:space="0" w:color="000000"/>
            </w:tcBorders>
          </w:tcPr>
          <w:p w:rsidR="00B76372" w:rsidRDefault="00B76372"/>
        </w:tc>
      </w:tr>
      <w:tr w:rsidR="00B76372">
        <w:trPr>
          <w:trHeight w:hRule="exact" w:val="275"/>
        </w:trPr>
        <w:tc>
          <w:tcPr>
            <w:tcW w:w="1556" w:type="dxa"/>
            <w:tcBorders>
              <w:left w:val="single" w:sz="6" w:space="0" w:color="000000"/>
            </w:tcBorders>
          </w:tcPr>
          <w:p w:rsidR="00B76372" w:rsidRDefault="00B76372"/>
        </w:tc>
        <w:tc>
          <w:tcPr>
            <w:tcW w:w="3301" w:type="dxa"/>
            <w:tcBorders>
              <w:right w:val="single" w:sz="6" w:space="0" w:color="000000"/>
            </w:tcBorders>
          </w:tcPr>
          <w:p w:rsidR="00B76372" w:rsidRDefault="00B76372"/>
        </w:tc>
        <w:tc>
          <w:tcPr>
            <w:tcW w:w="235" w:type="dxa"/>
            <w:tcBorders>
              <w:left w:val="single" w:sz="6" w:space="0" w:color="000000"/>
              <w:right w:val="single" w:sz="6" w:space="0" w:color="000000"/>
            </w:tcBorders>
          </w:tcPr>
          <w:p w:rsidR="00B76372" w:rsidRDefault="00B76372"/>
        </w:tc>
        <w:tc>
          <w:tcPr>
            <w:tcW w:w="1574" w:type="dxa"/>
            <w:tcBorders>
              <w:left w:val="single" w:sz="6" w:space="0" w:color="000000"/>
            </w:tcBorders>
          </w:tcPr>
          <w:p w:rsidR="00B76372" w:rsidRDefault="00574FCE">
            <w:pPr>
              <w:pStyle w:val="TableParagraph"/>
              <w:spacing w:line="182" w:lineRule="exact"/>
              <w:ind w:left="98"/>
              <w:rPr>
                <w:sz w:val="16"/>
              </w:rPr>
            </w:pPr>
            <w:r>
              <w:rPr>
                <w:sz w:val="16"/>
              </w:rPr>
              <w:t xml:space="preserve">My Ref / </w:t>
            </w:r>
            <w:proofErr w:type="spellStart"/>
            <w:r>
              <w:rPr>
                <w:sz w:val="16"/>
              </w:rPr>
              <w:t>Fy</w:t>
            </w:r>
            <w:proofErr w:type="spellEnd"/>
            <w:r>
              <w:rPr>
                <w:sz w:val="16"/>
              </w:rPr>
              <w:t xml:space="preserve"> </w:t>
            </w:r>
            <w:proofErr w:type="spellStart"/>
            <w:r>
              <w:rPr>
                <w:sz w:val="16"/>
              </w:rPr>
              <w:t>Cyf</w:t>
            </w:r>
            <w:proofErr w:type="spellEnd"/>
            <w:r>
              <w:rPr>
                <w:sz w:val="16"/>
              </w:rPr>
              <w:t>:</w:t>
            </w:r>
          </w:p>
        </w:tc>
        <w:tc>
          <w:tcPr>
            <w:tcW w:w="3297" w:type="dxa"/>
            <w:tcBorders>
              <w:right w:val="single" w:sz="6" w:space="0" w:color="000000"/>
            </w:tcBorders>
          </w:tcPr>
          <w:p w:rsidR="00B76372" w:rsidRDefault="00574FCE">
            <w:pPr>
              <w:pStyle w:val="TableParagraph"/>
              <w:spacing w:line="250" w:lineRule="exact"/>
              <w:ind w:left="195"/>
            </w:pPr>
            <w:r>
              <w:t>L12/3</w:t>
            </w:r>
          </w:p>
        </w:tc>
      </w:tr>
      <w:tr w:rsidR="00B76372">
        <w:trPr>
          <w:trHeight w:hRule="exact" w:val="299"/>
        </w:trPr>
        <w:tc>
          <w:tcPr>
            <w:tcW w:w="1556" w:type="dxa"/>
            <w:tcBorders>
              <w:left w:val="single" w:sz="6" w:space="0" w:color="000000"/>
            </w:tcBorders>
          </w:tcPr>
          <w:p w:rsidR="00B76372" w:rsidRDefault="00574FCE">
            <w:pPr>
              <w:pStyle w:val="TableParagraph"/>
              <w:spacing w:before="20"/>
              <w:rPr>
                <w:sz w:val="16"/>
              </w:rPr>
            </w:pPr>
            <w:r>
              <w:rPr>
                <w:sz w:val="16"/>
              </w:rPr>
              <w:t xml:space="preserve">Date / </w:t>
            </w:r>
            <w:proofErr w:type="spellStart"/>
            <w:r>
              <w:rPr>
                <w:sz w:val="16"/>
              </w:rPr>
              <w:t>Dyddiad</w:t>
            </w:r>
            <w:proofErr w:type="spellEnd"/>
            <w:r>
              <w:rPr>
                <w:sz w:val="16"/>
              </w:rPr>
              <w:t>:</w:t>
            </w:r>
          </w:p>
        </w:tc>
        <w:tc>
          <w:tcPr>
            <w:tcW w:w="3301" w:type="dxa"/>
            <w:tcBorders>
              <w:right w:val="single" w:sz="6" w:space="0" w:color="000000"/>
            </w:tcBorders>
          </w:tcPr>
          <w:p w:rsidR="00B76372" w:rsidRDefault="00574FCE">
            <w:pPr>
              <w:pStyle w:val="TableParagraph"/>
              <w:spacing w:before="19"/>
              <w:ind w:left="343"/>
            </w:pPr>
            <w:r>
              <w:t>31</w:t>
            </w:r>
            <w:r>
              <w:t xml:space="preserve"> August 2021</w:t>
            </w:r>
          </w:p>
        </w:tc>
        <w:tc>
          <w:tcPr>
            <w:tcW w:w="235" w:type="dxa"/>
            <w:tcBorders>
              <w:left w:val="single" w:sz="6" w:space="0" w:color="000000"/>
              <w:right w:val="single" w:sz="6" w:space="0" w:color="000000"/>
            </w:tcBorders>
          </w:tcPr>
          <w:p w:rsidR="00B76372" w:rsidRDefault="00B76372"/>
        </w:tc>
        <w:tc>
          <w:tcPr>
            <w:tcW w:w="1574" w:type="dxa"/>
            <w:tcBorders>
              <w:left w:val="single" w:sz="6" w:space="0" w:color="000000"/>
            </w:tcBorders>
          </w:tcPr>
          <w:p w:rsidR="00B76372" w:rsidRDefault="00574FCE">
            <w:pPr>
              <w:pStyle w:val="TableParagraph"/>
              <w:spacing w:before="20"/>
              <w:ind w:left="98"/>
              <w:rPr>
                <w:sz w:val="16"/>
              </w:rPr>
            </w:pPr>
            <w:r>
              <w:rPr>
                <w:sz w:val="16"/>
              </w:rPr>
              <w:t xml:space="preserve">Tel / </w:t>
            </w:r>
            <w:proofErr w:type="spellStart"/>
            <w:r>
              <w:rPr>
                <w:sz w:val="16"/>
              </w:rPr>
              <w:t>Ffôn</w:t>
            </w:r>
            <w:proofErr w:type="spellEnd"/>
            <w:r>
              <w:rPr>
                <w:sz w:val="16"/>
              </w:rPr>
              <w:t>:</w:t>
            </w:r>
          </w:p>
        </w:tc>
        <w:tc>
          <w:tcPr>
            <w:tcW w:w="3297" w:type="dxa"/>
            <w:tcBorders>
              <w:right w:val="single" w:sz="6" w:space="0" w:color="000000"/>
            </w:tcBorders>
          </w:tcPr>
          <w:p w:rsidR="00B76372" w:rsidRDefault="00574FCE">
            <w:pPr>
              <w:pStyle w:val="TableParagraph"/>
              <w:spacing w:before="19"/>
              <w:ind w:left="195"/>
            </w:pPr>
            <w:r>
              <w:t>(01446) 704705</w:t>
            </w:r>
          </w:p>
        </w:tc>
      </w:tr>
      <w:tr w:rsidR="00B76372">
        <w:trPr>
          <w:trHeight w:hRule="exact" w:val="328"/>
        </w:trPr>
        <w:tc>
          <w:tcPr>
            <w:tcW w:w="1556" w:type="dxa"/>
            <w:tcBorders>
              <w:left w:val="single" w:sz="6" w:space="0" w:color="000000"/>
              <w:bottom w:val="single" w:sz="6" w:space="0" w:color="000000"/>
            </w:tcBorders>
          </w:tcPr>
          <w:p w:rsidR="00B76372" w:rsidRDefault="00574FCE">
            <w:pPr>
              <w:pStyle w:val="TableParagraph"/>
              <w:spacing w:before="21"/>
              <w:rPr>
                <w:sz w:val="16"/>
              </w:rPr>
            </w:pPr>
            <w:r>
              <w:rPr>
                <w:sz w:val="16"/>
              </w:rPr>
              <w:t xml:space="preserve">Your Ref / </w:t>
            </w:r>
            <w:proofErr w:type="spellStart"/>
            <w:r>
              <w:rPr>
                <w:sz w:val="16"/>
              </w:rPr>
              <w:t>Eich</w:t>
            </w:r>
            <w:proofErr w:type="spellEnd"/>
            <w:r>
              <w:rPr>
                <w:sz w:val="16"/>
              </w:rPr>
              <w:t xml:space="preserve"> </w:t>
            </w:r>
            <w:proofErr w:type="spellStart"/>
            <w:r>
              <w:rPr>
                <w:sz w:val="16"/>
              </w:rPr>
              <w:t>Cyf</w:t>
            </w:r>
            <w:proofErr w:type="spellEnd"/>
            <w:r>
              <w:rPr>
                <w:sz w:val="16"/>
              </w:rPr>
              <w:t>:</w:t>
            </w:r>
          </w:p>
        </w:tc>
        <w:tc>
          <w:tcPr>
            <w:tcW w:w="3301" w:type="dxa"/>
            <w:tcBorders>
              <w:bottom w:val="single" w:sz="6" w:space="0" w:color="000000"/>
              <w:right w:val="single" w:sz="6" w:space="0" w:color="000000"/>
            </w:tcBorders>
          </w:tcPr>
          <w:p w:rsidR="00B76372" w:rsidRDefault="00574FCE">
            <w:r>
              <w:t>P/DC/LC/IR/2021/01082/RG3</w:t>
            </w:r>
          </w:p>
        </w:tc>
        <w:tc>
          <w:tcPr>
            <w:tcW w:w="235" w:type="dxa"/>
            <w:tcBorders>
              <w:left w:val="single" w:sz="6" w:space="0" w:color="000000"/>
              <w:right w:val="single" w:sz="6" w:space="0" w:color="000000"/>
            </w:tcBorders>
          </w:tcPr>
          <w:p w:rsidR="00B76372" w:rsidRDefault="00B76372"/>
        </w:tc>
        <w:tc>
          <w:tcPr>
            <w:tcW w:w="1574" w:type="dxa"/>
            <w:tcBorders>
              <w:left w:val="single" w:sz="6" w:space="0" w:color="000000"/>
              <w:bottom w:val="single" w:sz="6" w:space="0" w:color="000000"/>
            </w:tcBorders>
          </w:tcPr>
          <w:p w:rsidR="00B76372" w:rsidRDefault="00B76372"/>
        </w:tc>
        <w:tc>
          <w:tcPr>
            <w:tcW w:w="3297" w:type="dxa"/>
            <w:tcBorders>
              <w:bottom w:val="single" w:sz="6" w:space="0" w:color="000000"/>
              <w:right w:val="single" w:sz="6" w:space="0" w:color="000000"/>
            </w:tcBorders>
          </w:tcPr>
          <w:p w:rsidR="00B76372" w:rsidRDefault="00B76372">
            <w:bookmarkStart w:id="0" w:name="_GoBack"/>
            <w:bookmarkEnd w:id="0"/>
          </w:p>
        </w:tc>
      </w:tr>
    </w:tbl>
    <w:p w:rsidR="00B76372" w:rsidRDefault="00B76372">
      <w:pPr>
        <w:pStyle w:val="BodyText"/>
        <w:rPr>
          <w:rFonts w:ascii="Times New Roman"/>
          <w:sz w:val="16"/>
        </w:rPr>
      </w:pPr>
    </w:p>
    <w:p w:rsidR="00B76372" w:rsidRDefault="00574FCE">
      <w:pPr>
        <w:pStyle w:val="Heading1"/>
        <w:spacing w:before="92"/>
        <w:ind w:hanging="1844"/>
      </w:pPr>
      <w:r>
        <w:rPr>
          <w:b w:val="0"/>
        </w:rPr>
        <w:t xml:space="preserve">Subject / </w:t>
      </w:r>
      <w:proofErr w:type="spellStart"/>
      <w:r>
        <w:rPr>
          <w:b w:val="0"/>
        </w:rPr>
        <w:t>Testyn</w:t>
      </w:r>
      <w:proofErr w:type="spellEnd"/>
      <w:r>
        <w:rPr>
          <w:b w:val="0"/>
        </w:rPr>
        <w:t xml:space="preserve">: </w:t>
      </w:r>
      <w:r>
        <w:t xml:space="preserve">Planning Application No. 2021/01082/RG3 (IR) </w:t>
      </w:r>
      <w:proofErr w:type="gramStart"/>
      <w:r>
        <w:t>Location :</w:t>
      </w:r>
      <w:proofErr w:type="gramEnd"/>
      <w:r>
        <w:t xml:space="preserve"> </w:t>
      </w:r>
      <w:proofErr w:type="spellStart"/>
      <w:r>
        <w:t>Llanmaes</w:t>
      </w:r>
      <w:proofErr w:type="spellEnd"/>
      <w:r>
        <w:t xml:space="preserve">, </w:t>
      </w:r>
      <w:proofErr w:type="spellStart"/>
      <w:r>
        <w:t>Llantwit</w:t>
      </w:r>
      <w:proofErr w:type="spellEnd"/>
      <w:r>
        <w:t xml:space="preserve"> Major</w:t>
      </w:r>
    </w:p>
    <w:p w:rsidR="00B76372" w:rsidRDefault="00574FCE">
      <w:pPr>
        <w:ind w:left="3184" w:right="1357"/>
        <w:rPr>
          <w:b/>
          <w:sz w:val="24"/>
        </w:rPr>
      </w:pPr>
      <w:proofErr w:type="gramStart"/>
      <w:r>
        <w:rPr>
          <w:b/>
          <w:sz w:val="24"/>
        </w:rPr>
        <w:t>Proposal :</w:t>
      </w:r>
      <w:proofErr w:type="gramEnd"/>
      <w:r>
        <w:rPr>
          <w:b/>
          <w:sz w:val="24"/>
        </w:rPr>
        <w:t xml:space="preserve"> This scheme is a Flood Alleviation Scheme for </w:t>
      </w:r>
      <w:proofErr w:type="spellStart"/>
      <w:r>
        <w:rPr>
          <w:b/>
          <w:sz w:val="24"/>
        </w:rPr>
        <w:t>Llanmaes</w:t>
      </w:r>
      <w:proofErr w:type="spellEnd"/>
      <w:r>
        <w:rPr>
          <w:b/>
          <w:sz w:val="24"/>
        </w:rPr>
        <w:t xml:space="preserve"> Village.</w:t>
      </w:r>
    </w:p>
    <w:p w:rsidR="00B76372" w:rsidRDefault="00B76372">
      <w:pPr>
        <w:pStyle w:val="BodyText"/>
        <w:rPr>
          <w:b/>
        </w:rPr>
      </w:pPr>
    </w:p>
    <w:p w:rsidR="00574FCE" w:rsidRDefault="00574FCE" w:rsidP="00574FCE">
      <w:pPr>
        <w:pStyle w:val="BodyText"/>
        <w:ind w:left="1340" w:right="1372"/>
      </w:pPr>
      <w:r>
        <w:t xml:space="preserve">Public Right of Way No.3 </w:t>
      </w:r>
      <w:proofErr w:type="spellStart"/>
      <w:r>
        <w:t>Llanmaes</w:t>
      </w:r>
      <w:proofErr w:type="spellEnd"/>
      <w:r>
        <w:t xml:space="preserve"> (status – Footpath) will be affected by the scheme and an application to divert the footpath has been received</w:t>
      </w:r>
      <w:r>
        <w:t xml:space="preserve">. </w:t>
      </w:r>
    </w:p>
    <w:p w:rsidR="00574FCE" w:rsidRDefault="00574FCE" w:rsidP="00574FCE">
      <w:pPr>
        <w:pStyle w:val="BodyText"/>
        <w:ind w:left="1340" w:right="1372"/>
      </w:pPr>
    </w:p>
    <w:p w:rsidR="00574FCE" w:rsidRDefault="00574FCE" w:rsidP="00574FCE">
      <w:pPr>
        <w:pStyle w:val="BodyText"/>
        <w:ind w:left="1340" w:right="1372"/>
      </w:pPr>
      <w:r>
        <w:t xml:space="preserve">The public footpath must be available for safe use by the public at all times. Should the public footpath require temporary closure to assist in facilitating works an order should be sought under the Road Traffic Regulation Act </w:t>
      </w:r>
      <w:proofErr w:type="gramStart"/>
      <w:r>
        <w:t>1984.</w:t>
      </w:r>
      <w:proofErr w:type="gramEnd"/>
    </w:p>
    <w:p w:rsidR="00574FCE" w:rsidRDefault="00574FCE" w:rsidP="00574FCE">
      <w:pPr>
        <w:pStyle w:val="BodyText"/>
        <w:ind w:left="1340" w:right="1372"/>
      </w:pPr>
    </w:p>
    <w:p w:rsidR="00574FCE" w:rsidRDefault="00574FCE" w:rsidP="00574FCE">
      <w:pPr>
        <w:pStyle w:val="BodyText"/>
        <w:ind w:left="1340" w:right="1372"/>
      </w:pPr>
      <w:r>
        <w:t>No adverse effect should result to the public footpath, the applicant should ensure that materials are not stored on the footpath and no barriers, structures or any other obstructions placed across the legal alignment of the footpath. Any damage to the surface of the footpath as a result of the development is to be made good at the applicants own expense.</w:t>
      </w:r>
    </w:p>
    <w:p w:rsidR="00574FCE" w:rsidRDefault="00574FCE" w:rsidP="00574FCE">
      <w:pPr>
        <w:pStyle w:val="BodyText"/>
        <w:ind w:left="1340" w:right="1372"/>
      </w:pPr>
    </w:p>
    <w:p w:rsidR="00574FCE" w:rsidRDefault="00574FCE" w:rsidP="00574FCE">
      <w:pPr>
        <w:pStyle w:val="BodyText"/>
        <w:ind w:left="1340" w:right="1372"/>
      </w:pPr>
    </w:p>
    <w:p w:rsidR="00574FCE" w:rsidRDefault="00574FCE" w:rsidP="00574FCE">
      <w:pPr>
        <w:pStyle w:val="BodyText"/>
        <w:ind w:left="1340" w:right="1372"/>
      </w:pPr>
      <w:r>
        <w:t>Sandra Thomas</w:t>
      </w:r>
    </w:p>
    <w:p w:rsidR="00574FCE" w:rsidRDefault="00574FCE" w:rsidP="00574FCE">
      <w:pPr>
        <w:pStyle w:val="BodyText"/>
        <w:ind w:left="1340" w:right="1372"/>
      </w:pPr>
      <w:r>
        <w:t>On behalf of Gwyn Teague</w:t>
      </w:r>
    </w:p>
    <w:p w:rsidR="00B76372" w:rsidRDefault="00574FCE" w:rsidP="00574FCE">
      <w:pPr>
        <w:pStyle w:val="BodyText"/>
        <w:ind w:left="1340" w:right="1372"/>
      </w:pPr>
      <w:r>
        <w:t>Public Rights of Way Officer</w:t>
      </w:r>
    </w:p>
    <w:sectPr w:rsidR="00B76372">
      <w:type w:val="continuous"/>
      <w:pgSz w:w="11910" w:h="16850"/>
      <w:pgMar w:top="840" w:right="98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76372"/>
    <w:rsid w:val="00574FCE"/>
    <w:rsid w:val="00B76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E668"/>
  <w15:docId w15:val="{340319F9-22E6-42AE-8C04-B5747645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84" w:right="13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1149</Characters>
  <Application>Microsoft Office Word</Application>
  <DocSecurity>0</DocSecurity>
  <Lines>9</Lines>
  <Paragraphs>2</Paragraphs>
  <ScaleCrop>false</ScaleCrop>
  <Company>Vale of Glamorgan Council</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Sandra A</cp:lastModifiedBy>
  <cp:revision>2</cp:revision>
  <dcterms:created xsi:type="dcterms:W3CDTF">2021-08-31T09:48:00Z</dcterms:created>
  <dcterms:modified xsi:type="dcterms:W3CDTF">2021-08-31T09:47:00Z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for Microsoft 365</vt:lpwstr>
  </property>
  <property fmtid="{D5CDD505-2E9C-101B-9397-08002B2CF9AE}" pid="4" name="LastSaved">
    <vt:filetime>2021-08-31T00:00:00Z</vt:filetime>
  </property>
</Properties>
</file>