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28" w:type="dxa"/>
          <w:right w:w="28" w:type="dxa"/>
        </w:tblCellMar>
        <w:tblLook w:val="0000" w:firstRow="0" w:lastRow="0" w:firstColumn="0" w:lastColumn="0" w:noHBand="0" w:noVBand="0"/>
      </w:tblPr>
      <w:tblGrid>
        <w:gridCol w:w="6237"/>
      </w:tblGrid>
      <w:tr w:rsidR="00A360B7">
        <w:trPr>
          <w:trHeight w:val="1418"/>
          <w:jc w:val="center"/>
        </w:trPr>
        <w:tc>
          <w:tcPr>
            <w:tcW w:w="6237" w:type="dxa"/>
          </w:tcPr>
          <w:p w:rsidR="00BD4330" w:rsidRDefault="00DE05F6"/>
        </w:tc>
      </w:tr>
      <w:tr w:rsidR="00A360B7">
        <w:trPr>
          <w:trHeight w:val="260"/>
          <w:jc w:val="center"/>
        </w:trPr>
        <w:tc>
          <w:tcPr>
            <w:tcW w:w="6237" w:type="dxa"/>
            <w:tcBorders>
              <w:bottom w:val="single" w:sz="8" w:space="0" w:color="auto"/>
            </w:tcBorders>
            <w:vAlign w:val="bottom"/>
          </w:tcPr>
          <w:p w:rsidR="00BD4330" w:rsidRDefault="00435028">
            <w:pPr>
              <w:pStyle w:val="CoverDate"/>
            </w:pPr>
            <w:r>
              <w:t>DATED</w:t>
            </w:r>
            <w:r>
              <w:tab/>
              <w:t>2019</w:t>
            </w:r>
          </w:p>
        </w:tc>
      </w:tr>
      <w:tr w:rsidR="00A360B7">
        <w:trPr>
          <w:trHeight w:val="2835"/>
          <w:jc w:val="center"/>
        </w:trPr>
        <w:tc>
          <w:tcPr>
            <w:tcW w:w="6237" w:type="dxa"/>
            <w:tcBorders>
              <w:top w:val="single" w:sz="8" w:space="0" w:color="auto"/>
            </w:tcBorders>
            <w:vAlign w:val="center"/>
          </w:tcPr>
          <w:p w:rsidR="00D55D26" w:rsidRDefault="00D55D26">
            <w:pPr>
              <w:pStyle w:val="CoverText"/>
            </w:pPr>
            <w:r w:rsidRPr="00D55D26">
              <w:t>THE DINAS POWIS BOWLING CLUB LIMITED</w:t>
            </w:r>
          </w:p>
          <w:p w:rsidR="00BD4330" w:rsidRDefault="00435028">
            <w:pPr>
              <w:pStyle w:val="CoverText"/>
            </w:pPr>
            <w:r>
              <w:t>and</w:t>
            </w:r>
          </w:p>
          <w:p w:rsidR="00BD4330" w:rsidRDefault="00435028" w:rsidP="00D55D26">
            <w:pPr>
              <w:pStyle w:val="CoverPartyName"/>
            </w:pPr>
            <w:r>
              <w:t>CHARLOTTE CHURCH AND JONATHAN POWELL</w:t>
            </w:r>
          </w:p>
        </w:tc>
      </w:tr>
      <w:tr w:rsidR="00A360B7">
        <w:trPr>
          <w:trHeight w:val="2268"/>
          <w:jc w:val="center"/>
        </w:trPr>
        <w:tc>
          <w:tcPr>
            <w:tcW w:w="6237" w:type="dxa"/>
            <w:vAlign w:val="center"/>
          </w:tcPr>
          <w:p w:rsidR="00BD4330" w:rsidRDefault="00435028">
            <w:pPr>
              <w:pStyle w:val="CoverDocumentTitle"/>
            </w:pPr>
            <w:r>
              <w:t>CAR PARKING LICENCE</w:t>
            </w:r>
          </w:p>
          <w:p w:rsidR="00BD4330" w:rsidRDefault="00435028">
            <w:pPr>
              <w:pStyle w:val="CoverDocumentDescription"/>
            </w:pPr>
            <w:r>
              <w:t xml:space="preserve">relating to the area known as </w:t>
            </w:r>
            <w:proofErr w:type="spellStart"/>
            <w:r w:rsidR="00D55D26" w:rsidRPr="00D55D26">
              <w:rPr>
                <w:bCs/>
              </w:rPr>
              <w:t>Dinas</w:t>
            </w:r>
            <w:proofErr w:type="spellEnd"/>
            <w:r w:rsidR="00D55D26" w:rsidRPr="00D55D26">
              <w:rPr>
                <w:bCs/>
              </w:rPr>
              <w:t xml:space="preserve"> Powys Bowling Club</w:t>
            </w:r>
            <w:r w:rsidR="00D55D26">
              <w:rPr>
                <w:bCs/>
              </w:rPr>
              <w:t xml:space="preserve"> car park</w:t>
            </w:r>
          </w:p>
        </w:tc>
      </w:tr>
    </w:tbl>
    <w:p w:rsidR="00BD4330" w:rsidRDefault="00DE05F6"/>
    <w:p w:rsidR="00BD4330" w:rsidRDefault="00DE05F6"/>
    <w:p w:rsidR="00BD4330" w:rsidRDefault="00DE05F6">
      <w:pPr>
        <w:sectPr w:rsidR="00BD4330">
          <w:headerReference w:type="default" r:id="rId8"/>
          <w:footerReference w:type="default" r:id="rId9"/>
          <w:pgSz w:w="11907" w:h="16840"/>
          <w:pgMar w:top="1440" w:right="1440" w:bottom="1440" w:left="1440" w:header="720" w:footer="720" w:gutter="0"/>
          <w:cols w:space="708"/>
          <w:docGrid w:linePitch="360"/>
        </w:sectPr>
      </w:pPr>
    </w:p>
    <w:p w:rsidR="00BD4330" w:rsidRDefault="00435028">
      <w:pPr>
        <w:pStyle w:val="BodyText"/>
      </w:pPr>
      <w:r>
        <w:rPr>
          <w:b/>
        </w:rPr>
        <w:lastRenderedPageBreak/>
        <w:t>THIS LICENCE IS DATED                                               201</w:t>
      </w:r>
      <w:r w:rsidR="00023673">
        <w:rPr>
          <w:b/>
        </w:rPr>
        <w:t>9</w:t>
      </w:r>
    </w:p>
    <w:p w:rsidR="00BD4330" w:rsidRDefault="00435028">
      <w:pPr>
        <w:pStyle w:val="IntroHeading"/>
      </w:pPr>
      <w:r>
        <w:rPr>
          <w:b/>
          <w:caps/>
        </w:rPr>
        <w:t>Parties</w:t>
      </w:r>
    </w:p>
    <w:p w:rsidR="00A360B7" w:rsidRDefault="00023673" w:rsidP="00023673">
      <w:pPr>
        <w:pStyle w:val="Parties1"/>
      </w:pPr>
      <w:bookmarkStart w:id="0" w:name="_Ref_a149737"/>
      <w:bookmarkEnd w:id="0"/>
      <w:r w:rsidRPr="00023673">
        <w:t>THE DINAS POWIS BOWLING CLUB LIMITED</w:t>
      </w:r>
      <w:r>
        <w:t xml:space="preserve"> </w:t>
      </w:r>
      <w:r w:rsidR="00435028">
        <w:t>incorporated and registered in Englan</w:t>
      </w:r>
      <w:r>
        <w:t>d</w:t>
      </w:r>
      <w:r w:rsidR="00A270C5">
        <w:t xml:space="preserve"> and Wales with company number 00183843</w:t>
      </w:r>
      <w:r w:rsidR="00435028">
        <w:t xml:space="preserve"> whose registered office is at</w:t>
      </w:r>
      <w:r w:rsidR="00A270C5">
        <w:t xml:space="preserve"> the</w:t>
      </w:r>
      <w:r w:rsidR="00435028">
        <w:t xml:space="preserve"> </w:t>
      </w:r>
      <w:r w:rsidR="00A270C5" w:rsidRPr="00A270C5">
        <w:rPr>
          <w:lang w:val="en"/>
        </w:rPr>
        <w:t xml:space="preserve">Bowling Club, St Andrews Road, The Common, </w:t>
      </w:r>
      <w:proofErr w:type="spellStart"/>
      <w:r w:rsidR="00A270C5" w:rsidRPr="00A270C5">
        <w:rPr>
          <w:lang w:val="en"/>
        </w:rPr>
        <w:t>Dinas</w:t>
      </w:r>
      <w:proofErr w:type="spellEnd"/>
      <w:r w:rsidR="00A270C5" w:rsidRPr="00A270C5">
        <w:rPr>
          <w:lang w:val="en"/>
        </w:rPr>
        <w:t xml:space="preserve"> </w:t>
      </w:r>
      <w:proofErr w:type="spellStart"/>
      <w:r w:rsidR="00A270C5" w:rsidRPr="00A270C5">
        <w:rPr>
          <w:lang w:val="en"/>
        </w:rPr>
        <w:t>Powis</w:t>
      </w:r>
      <w:proofErr w:type="spellEnd"/>
      <w:r w:rsidR="00A270C5" w:rsidRPr="00A270C5">
        <w:rPr>
          <w:lang w:val="en"/>
        </w:rPr>
        <w:t xml:space="preserve"> </w:t>
      </w:r>
      <w:proofErr w:type="spellStart"/>
      <w:r w:rsidR="00A270C5" w:rsidRPr="00A270C5">
        <w:rPr>
          <w:lang w:val="en"/>
        </w:rPr>
        <w:t>Glamorgan</w:t>
      </w:r>
      <w:proofErr w:type="spellEnd"/>
      <w:r w:rsidR="00A270C5" w:rsidRPr="00A270C5">
        <w:rPr>
          <w:lang w:val="en"/>
        </w:rPr>
        <w:t xml:space="preserve">, CF64 4HB </w:t>
      </w:r>
      <w:r w:rsidR="00435028">
        <w:t xml:space="preserve">(the </w:t>
      </w:r>
      <w:r w:rsidR="00435028">
        <w:rPr>
          <w:b/>
        </w:rPr>
        <w:t>Licensor</w:t>
      </w:r>
      <w:r w:rsidR="00435028">
        <w:t>).</w:t>
      </w:r>
    </w:p>
    <w:p w:rsidR="00A360B7" w:rsidRPr="00435028" w:rsidRDefault="00435028">
      <w:pPr>
        <w:pStyle w:val="Parties1"/>
      </w:pPr>
      <w:bookmarkStart w:id="1" w:name="_Ref_a781462"/>
      <w:bookmarkEnd w:id="1"/>
      <w:r w:rsidRPr="00435028">
        <w:t xml:space="preserve">CHARLOTTE CHURCH AND JONATHAN POWELL of The Spinney, </w:t>
      </w:r>
      <w:proofErr w:type="spellStart"/>
      <w:r w:rsidRPr="00435028">
        <w:t>Twyncyn</w:t>
      </w:r>
      <w:proofErr w:type="spellEnd"/>
      <w:r w:rsidRPr="00435028">
        <w:t xml:space="preserve">, </w:t>
      </w:r>
      <w:proofErr w:type="spellStart"/>
      <w:r w:rsidRPr="00435028">
        <w:t>Dinas</w:t>
      </w:r>
      <w:proofErr w:type="spellEnd"/>
      <w:r w:rsidRPr="00435028">
        <w:t xml:space="preserve"> Powys, Vale of Glamorgan, CF64 4AS (the </w:t>
      </w:r>
      <w:r w:rsidRPr="00435028">
        <w:rPr>
          <w:b/>
        </w:rPr>
        <w:t>Licensee</w:t>
      </w:r>
      <w:r w:rsidRPr="00435028">
        <w:t>).</w:t>
      </w:r>
    </w:p>
    <w:p w:rsidR="00BD4330" w:rsidRDefault="00435028">
      <w:pPr>
        <w:pStyle w:val="IntroHeading"/>
      </w:pPr>
      <w:r>
        <w:rPr>
          <w:b/>
          <w:caps/>
        </w:rPr>
        <w:t>Agreed Terms</w:t>
      </w:r>
    </w:p>
    <w:p w:rsidR="00A360B7" w:rsidRDefault="00435028">
      <w:pPr>
        <w:pStyle w:val="Level1Heading"/>
      </w:pPr>
      <w:bookmarkStart w:id="2" w:name="_Ref_a1023751"/>
      <w:bookmarkStart w:id="3" w:name="_Toc256000000"/>
      <w:bookmarkEnd w:id="2"/>
      <w:r>
        <w:t>Interpretation</w:t>
      </w:r>
      <w:bookmarkEnd w:id="3"/>
    </w:p>
    <w:p w:rsidR="00A360B7" w:rsidRDefault="00435028">
      <w:pPr>
        <w:pStyle w:val="BodyText1"/>
      </w:pPr>
      <w:r>
        <w:t>The following definitions and rules of interpretation apply in this Licence.</w:t>
      </w:r>
    </w:p>
    <w:p w:rsidR="00A360B7" w:rsidRDefault="00435028">
      <w:pPr>
        <w:pStyle w:val="Level2Number"/>
      </w:pPr>
      <w:bookmarkStart w:id="4" w:name="_Ref_a485826"/>
      <w:bookmarkEnd w:id="4"/>
      <w:r>
        <w:t>Definitions:</w:t>
      </w:r>
    </w:p>
    <w:p w:rsidR="00A360B7" w:rsidRDefault="00435028">
      <w:pPr>
        <w:pStyle w:val="Definition"/>
      </w:pPr>
      <w:proofErr w:type="spellStart"/>
      <w:r>
        <w:rPr>
          <w:b/>
        </w:rPr>
        <w:t>Accessways</w:t>
      </w:r>
      <w:proofErr w:type="spellEnd"/>
      <w:r>
        <w:rPr>
          <w:b/>
        </w:rPr>
        <w:t xml:space="preserve">: </w:t>
      </w:r>
      <w:r>
        <w:t xml:space="preserve">the roads and vehicle ways </w:t>
      </w:r>
      <w:r w:rsidR="004B4B57">
        <w:t xml:space="preserve">to access the Car Park. </w:t>
      </w:r>
    </w:p>
    <w:p w:rsidR="00A360B7" w:rsidRDefault="00435028">
      <w:pPr>
        <w:pStyle w:val="Definition"/>
      </w:pPr>
      <w:r>
        <w:rPr>
          <w:b/>
        </w:rPr>
        <w:t xml:space="preserve">Car Park: </w:t>
      </w:r>
      <w:r>
        <w:t xml:space="preserve">the car park </w:t>
      </w:r>
      <w:r w:rsidR="004B4B57">
        <w:t>shown coloured blue</w:t>
      </w:r>
      <w:r>
        <w:t xml:space="preserve"> on the Plan.</w:t>
      </w:r>
    </w:p>
    <w:p w:rsidR="00A360B7" w:rsidRDefault="00435028">
      <w:pPr>
        <w:pStyle w:val="Definition"/>
      </w:pPr>
      <w:r>
        <w:rPr>
          <w:b/>
        </w:rPr>
        <w:t xml:space="preserve">Competent Authority: </w:t>
      </w:r>
      <w:r>
        <w:t>any statutory undertaker or any statutory public local or other authority or regulatory body or any court of law or government department or any of them or any of their duly authorised officers.</w:t>
      </w:r>
    </w:p>
    <w:p w:rsidR="00A360B7" w:rsidRDefault="00435028">
      <w:pPr>
        <w:pStyle w:val="Definition"/>
      </w:pPr>
      <w:r>
        <w:rPr>
          <w:b/>
        </w:rPr>
        <w:t xml:space="preserve">Designated Hours: </w:t>
      </w:r>
      <w:r>
        <w:t xml:space="preserve">the hours of </w:t>
      </w:r>
      <w:r w:rsidR="003D0409">
        <w:t>9am to 11am and 3p</w:t>
      </w:r>
      <w:r w:rsidR="004B4B57">
        <w:t>m to 5pm on Monday to Friday</w:t>
      </w:r>
      <w:r>
        <w:t xml:space="preserve"> (inclusive) of every week (except bank and public holidays) </w:t>
      </w:r>
    </w:p>
    <w:p w:rsidR="00A360B7" w:rsidRDefault="00435028" w:rsidP="00435028">
      <w:pPr>
        <w:pStyle w:val="Definition"/>
      </w:pPr>
      <w:r>
        <w:rPr>
          <w:b/>
        </w:rPr>
        <w:t xml:space="preserve">Licence Period: </w:t>
      </w:r>
      <w:r>
        <w:t xml:space="preserve">the period from and including                                                    2019 until the date on which this Licence is determined in accordance with clause </w:t>
      </w:r>
      <w:r>
        <w:fldChar w:fldCharType="begin"/>
      </w:r>
      <w:r>
        <w:instrText>REF _Ref_a968519 \h \n</w:instrText>
      </w:r>
      <w:r>
        <w:fldChar w:fldCharType="separate"/>
      </w:r>
      <w:r>
        <w:t>4</w:t>
      </w:r>
      <w:r>
        <w:fldChar w:fldCharType="end"/>
      </w:r>
      <w:r>
        <w:t>.</w:t>
      </w:r>
    </w:p>
    <w:p w:rsidR="00A360B7" w:rsidRDefault="00435028">
      <w:pPr>
        <w:pStyle w:val="Definition"/>
      </w:pPr>
      <w:r>
        <w:rPr>
          <w:b/>
        </w:rPr>
        <w:t xml:space="preserve">Necessary Consents: </w:t>
      </w:r>
      <w:r>
        <w:t>all planning permissions and all other consents, licences, permissions, certificates, authorisations and approvals whether of a public or private nature which shall be required by any Competent Authority for the Permitted Use.</w:t>
      </w:r>
    </w:p>
    <w:p w:rsidR="004B4B57" w:rsidRDefault="00435028">
      <w:pPr>
        <w:pStyle w:val="Definition"/>
      </w:pPr>
      <w:r>
        <w:rPr>
          <w:b/>
        </w:rPr>
        <w:t xml:space="preserve">Permitted Use: </w:t>
      </w:r>
      <w:r w:rsidR="004B4B57">
        <w:t>the parking of cars</w:t>
      </w:r>
      <w:r w:rsidR="00DE05F6">
        <w:t xml:space="preserve"> or mini buses</w:t>
      </w:r>
      <w:r w:rsidR="004B4B57">
        <w:t xml:space="preserve"> </w:t>
      </w:r>
      <w:r>
        <w:t xml:space="preserve">for those authorised by the Licensee for the </w:t>
      </w:r>
      <w:r w:rsidR="004B4B57">
        <w:t xml:space="preserve">purpose of </w:t>
      </w:r>
      <w:r>
        <w:t>dropping and collecting children attending the Licensee’s s</w:t>
      </w:r>
      <w:r w:rsidR="004B4B57">
        <w:t xml:space="preserve">chool at </w:t>
      </w:r>
      <w:r>
        <w:t xml:space="preserve">The Spinney, </w:t>
      </w:r>
      <w:proofErr w:type="spellStart"/>
      <w:r w:rsidR="004B4B57" w:rsidRPr="004B4B57">
        <w:rPr>
          <w:lang w:val="en"/>
        </w:rPr>
        <w:t>Dinas</w:t>
      </w:r>
      <w:proofErr w:type="spellEnd"/>
      <w:r w:rsidR="004B4B57" w:rsidRPr="004B4B57">
        <w:rPr>
          <w:lang w:val="en"/>
        </w:rPr>
        <w:t xml:space="preserve"> </w:t>
      </w:r>
      <w:proofErr w:type="spellStart"/>
      <w:r w:rsidR="004B4B57" w:rsidRPr="004B4B57">
        <w:rPr>
          <w:lang w:val="en"/>
        </w:rPr>
        <w:t>Powys</w:t>
      </w:r>
      <w:proofErr w:type="spellEnd"/>
      <w:r w:rsidR="004B4B57">
        <w:rPr>
          <w:lang w:val="en"/>
        </w:rPr>
        <w:t xml:space="preserve">. </w:t>
      </w:r>
      <w:bookmarkStart w:id="5" w:name="_GoBack"/>
      <w:bookmarkEnd w:id="5"/>
    </w:p>
    <w:p w:rsidR="00A360B7" w:rsidRDefault="00435028">
      <w:pPr>
        <w:pStyle w:val="Definition"/>
      </w:pPr>
      <w:r>
        <w:rPr>
          <w:b/>
        </w:rPr>
        <w:t xml:space="preserve">Plan: </w:t>
      </w:r>
      <w:r>
        <w:t>the plan attached to this Licence.</w:t>
      </w:r>
    </w:p>
    <w:p w:rsidR="00A360B7" w:rsidRDefault="00435028">
      <w:pPr>
        <w:pStyle w:val="Definition"/>
      </w:pPr>
      <w:r>
        <w:rPr>
          <w:b/>
        </w:rPr>
        <w:t xml:space="preserve">VAT: </w:t>
      </w:r>
      <w:r>
        <w:t>value added tax chargeable under the Value Added Tax Act 1994 and any similar replacement tax and any similar additional tax.</w:t>
      </w:r>
    </w:p>
    <w:p w:rsidR="00A360B7" w:rsidRDefault="00435028">
      <w:pPr>
        <w:pStyle w:val="Level2Number"/>
      </w:pPr>
      <w:bookmarkStart w:id="6" w:name="_Ref_a589807"/>
      <w:bookmarkEnd w:id="6"/>
      <w:r>
        <w:t>Clause headings shall not affect the interpretation of this Licence.</w:t>
      </w:r>
    </w:p>
    <w:p w:rsidR="00A360B7" w:rsidRDefault="00435028">
      <w:pPr>
        <w:pStyle w:val="Level2Number"/>
      </w:pPr>
      <w:bookmarkStart w:id="7" w:name="_Ref_a839523"/>
      <w:bookmarkEnd w:id="7"/>
      <w:r>
        <w:t xml:space="preserve">A </w:t>
      </w:r>
      <w:r>
        <w:rPr>
          <w:b/>
        </w:rPr>
        <w:t>person</w:t>
      </w:r>
      <w:r>
        <w:t xml:space="preserve"> includes a natural person, corporate or unincorporated body (whether or not having separate legal personality).</w:t>
      </w:r>
    </w:p>
    <w:p w:rsidR="00A360B7" w:rsidRDefault="00435028">
      <w:pPr>
        <w:pStyle w:val="Level2Number"/>
      </w:pPr>
      <w:bookmarkStart w:id="8" w:name="_Ref_a205280"/>
      <w:bookmarkEnd w:id="8"/>
      <w:r>
        <w:t>Unless the context otherwise requires, words in the singular shall include the plural and in the plural shall include the singular.</w:t>
      </w:r>
    </w:p>
    <w:p w:rsidR="00A360B7" w:rsidRDefault="00435028">
      <w:pPr>
        <w:pStyle w:val="Level2Number"/>
      </w:pPr>
      <w:bookmarkStart w:id="9" w:name="_Ref_a258686"/>
      <w:bookmarkEnd w:id="9"/>
      <w:r>
        <w:t>Unless the context otherwise requires, a reference to one gender shall include a reference to the other genders.</w:t>
      </w:r>
    </w:p>
    <w:p w:rsidR="00A360B7" w:rsidRDefault="00435028">
      <w:pPr>
        <w:pStyle w:val="Level2Number"/>
      </w:pPr>
      <w:bookmarkStart w:id="10" w:name="_Ref_a98467"/>
      <w:bookmarkEnd w:id="10"/>
      <w:r>
        <w:t>Unless otherwise specified, a reference to a statute or statutory provision is a reference to it as amended, extended or re-enacted from time to time.</w:t>
      </w:r>
    </w:p>
    <w:p w:rsidR="00A360B7" w:rsidRDefault="00435028">
      <w:pPr>
        <w:pStyle w:val="Level2Number"/>
      </w:pPr>
      <w:bookmarkStart w:id="11" w:name="_Ref_a140548"/>
      <w:bookmarkEnd w:id="11"/>
      <w:r>
        <w:t>A reference to a statute or statutory provision shall include all subordinate legislation made from time to time under that statute or statutory provision.</w:t>
      </w:r>
    </w:p>
    <w:p w:rsidR="00A360B7" w:rsidRDefault="00435028">
      <w:pPr>
        <w:pStyle w:val="Level2Number"/>
      </w:pPr>
      <w:bookmarkStart w:id="12" w:name="_Ref_a579126"/>
      <w:bookmarkEnd w:id="12"/>
      <w:r>
        <w:lastRenderedPageBreak/>
        <w:t xml:space="preserve">A reference to </w:t>
      </w:r>
      <w:r>
        <w:rPr>
          <w:b/>
        </w:rPr>
        <w:t>writing</w:t>
      </w:r>
      <w:r>
        <w:t xml:space="preserve"> or </w:t>
      </w:r>
      <w:r>
        <w:rPr>
          <w:b/>
        </w:rPr>
        <w:t>written</w:t>
      </w:r>
      <w:r>
        <w:t xml:space="preserve"> excludes fax and email.</w:t>
      </w:r>
    </w:p>
    <w:p w:rsidR="00A360B7" w:rsidRDefault="00435028">
      <w:pPr>
        <w:pStyle w:val="Level2Number"/>
      </w:pPr>
      <w:bookmarkStart w:id="13" w:name="_Ref_a871567"/>
      <w:bookmarkEnd w:id="13"/>
      <w:r>
        <w:t>Any obligation on a party not to do something includes an obligation not to allow that thing to be done and an obligation to use best endeavours to prevent that thing being done by another person.</w:t>
      </w:r>
    </w:p>
    <w:p w:rsidR="00A360B7" w:rsidRDefault="00435028">
      <w:pPr>
        <w:pStyle w:val="Level2Number"/>
      </w:pPr>
      <w:bookmarkStart w:id="14" w:name="_Ref_a686374"/>
      <w:bookmarkEnd w:id="14"/>
      <w:r>
        <w:t>Any obligation in this Licence on a person to do something includes an obligation t</w:t>
      </w:r>
      <w:r w:rsidR="004B4B57">
        <w:t xml:space="preserve">o ensure that any person under </w:t>
      </w:r>
      <w:r>
        <w:t>their control complies with that obligation.</w:t>
      </w:r>
    </w:p>
    <w:p w:rsidR="00A360B7" w:rsidRDefault="00435028">
      <w:pPr>
        <w:pStyle w:val="Level2Number"/>
      </w:pPr>
      <w:bookmarkStart w:id="15" w:name="_Ref_a74513"/>
      <w:bookmarkEnd w:id="15"/>
      <w:r>
        <w:t>References to clauses are to the clauses of this Licence.</w:t>
      </w:r>
    </w:p>
    <w:p w:rsidR="00A360B7" w:rsidRDefault="00435028">
      <w:pPr>
        <w:pStyle w:val="Level2Number"/>
      </w:pPr>
      <w:bookmarkStart w:id="16" w:name="_Ref_a119829"/>
      <w:bookmarkEnd w:id="16"/>
      <w:r>
        <w:t xml:space="preserve">Any words following the terms </w:t>
      </w:r>
      <w:r>
        <w:rPr>
          <w:b/>
        </w:rPr>
        <w:t>including, include, in particular, for example</w:t>
      </w:r>
      <w:r>
        <w:t xml:space="preserve"> or any similar expression shall be construed as illustrative and shall not limit the sense of the words, description, definition, phrase or term preceding those terms.</w:t>
      </w:r>
    </w:p>
    <w:p w:rsidR="00A360B7" w:rsidRDefault="00435028">
      <w:pPr>
        <w:pStyle w:val="Level2Number"/>
      </w:pPr>
      <w:bookmarkStart w:id="17" w:name="_Ref_a515038"/>
      <w:bookmarkStart w:id="18" w:name="_Ref_a57688"/>
      <w:bookmarkEnd w:id="17"/>
      <w:bookmarkEnd w:id="18"/>
      <w:r>
        <w:t xml:space="preserve">A </w:t>
      </w:r>
      <w:r>
        <w:rPr>
          <w:b/>
        </w:rPr>
        <w:t>working day</w:t>
      </w:r>
      <w:r>
        <w:t xml:space="preserve"> is any day which is not a Saturday, a Sunday, a bank holiday or a public holiday in Wales.</w:t>
      </w:r>
    </w:p>
    <w:p w:rsidR="00A360B7" w:rsidRDefault="00435028">
      <w:pPr>
        <w:pStyle w:val="Level1Heading"/>
      </w:pPr>
      <w:bookmarkStart w:id="19" w:name="_Ref_a418906"/>
      <w:bookmarkStart w:id="20" w:name="_Toc256000001"/>
      <w:bookmarkEnd w:id="19"/>
      <w:r>
        <w:t>Licence to park</w:t>
      </w:r>
      <w:bookmarkEnd w:id="20"/>
    </w:p>
    <w:p w:rsidR="00A360B7" w:rsidRDefault="00435028">
      <w:pPr>
        <w:pStyle w:val="Level2Number"/>
      </w:pPr>
      <w:bookmarkStart w:id="21" w:name="_Ref_a280049"/>
      <w:bookmarkEnd w:id="21"/>
      <w:r>
        <w:t xml:space="preserve">Subject to clause </w:t>
      </w:r>
      <w:r>
        <w:fldChar w:fldCharType="begin"/>
      </w:r>
      <w:r>
        <w:instrText>REF _Ref_a220006 \h \n</w:instrText>
      </w:r>
      <w:r>
        <w:fldChar w:fldCharType="separate"/>
      </w:r>
      <w:r>
        <w:t>3</w:t>
      </w:r>
      <w:r>
        <w:fldChar w:fldCharType="end"/>
      </w:r>
      <w:r>
        <w:t xml:space="preserve"> and clause </w:t>
      </w:r>
      <w:r>
        <w:fldChar w:fldCharType="begin"/>
      </w:r>
      <w:r>
        <w:instrText>REF _Ref_a968519 \h \n</w:instrText>
      </w:r>
      <w:r>
        <w:fldChar w:fldCharType="separate"/>
      </w:r>
      <w:r>
        <w:t>4</w:t>
      </w:r>
      <w:r>
        <w:fldChar w:fldCharType="end"/>
      </w:r>
      <w:r>
        <w:t>, the Licensor permits the Licensee</w:t>
      </w:r>
      <w:r w:rsidR="000570BB">
        <w:t xml:space="preserve"> and those authorised by the Licensee</w:t>
      </w:r>
      <w:r>
        <w:t xml:space="preserve"> to use the </w:t>
      </w:r>
      <w:r w:rsidR="00023673">
        <w:t>Car Park</w:t>
      </w:r>
      <w:r>
        <w:t xml:space="preserve"> for the Permit</w:t>
      </w:r>
      <w:r w:rsidR="00023673">
        <w:t xml:space="preserve">ted Use for the Licence Period </w:t>
      </w:r>
      <w:r>
        <w:t xml:space="preserve">during the Designated Hours in common with the Licensor and all others authorised by the Licensor (so far as is not inconsistent with the Licensee's use of the </w:t>
      </w:r>
      <w:r w:rsidR="004B4B57">
        <w:t xml:space="preserve">Car Park </w:t>
      </w:r>
      <w:r>
        <w:t xml:space="preserve">for the Permitted Use) </w:t>
      </w:r>
      <w:r w:rsidR="00023673">
        <w:t xml:space="preserve">together with access over the </w:t>
      </w:r>
      <w:proofErr w:type="spellStart"/>
      <w:r>
        <w:t>Accessways</w:t>
      </w:r>
      <w:proofErr w:type="spellEnd"/>
      <w:r w:rsidR="00023673">
        <w:t xml:space="preserve"> to the Car Park</w:t>
      </w:r>
      <w:r>
        <w:t>.</w:t>
      </w:r>
    </w:p>
    <w:p w:rsidR="00A360B7" w:rsidRDefault="00435028">
      <w:pPr>
        <w:pStyle w:val="Level2Number"/>
      </w:pPr>
      <w:bookmarkStart w:id="22" w:name="_Ref_a1034378"/>
      <w:bookmarkEnd w:id="22"/>
      <w:r>
        <w:t>The Licensee acknowledges that:</w:t>
      </w:r>
    </w:p>
    <w:p w:rsidR="00A360B7" w:rsidRDefault="00435028">
      <w:pPr>
        <w:pStyle w:val="Level3Number"/>
      </w:pPr>
      <w:bookmarkStart w:id="23" w:name="_Ref_a771390"/>
      <w:bookmarkEnd w:id="23"/>
      <w:r>
        <w:t xml:space="preserve">the Licensee shall use the </w:t>
      </w:r>
      <w:r w:rsidR="00023673">
        <w:t>Car Park</w:t>
      </w:r>
      <w:r>
        <w:t xml:space="preserve"> as a licensee and that no relationship of landlord and tenant is created between the Licensor and the Licensee by this Licence;</w:t>
      </w:r>
    </w:p>
    <w:p w:rsidR="00A360B7" w:rsidRDefault="00435028">
      <w:pPr>
        <w:pStyle w:val="Level3Number"/>
      </w:pPr>
      <w:bookmarkStart w:id="24" w:name="_Ref_a294776"/>
      <w:bookmarkEnd w:id="24"/>
      <w:r>
        <w:t xml:space="preserve">the Licensor retains control, possession and management of the </w:t>
      </w:r>
      <w:r w:rsidR="00023673">
        <w:t>Car Park</w:t>
      </w:r>
      <w:r>
        <w:t xml:space="preserve"> and the Licensee has no right to exclude the Licensor from the </w:t>
      </w:r>
      <w:r w:rsidR="004B4B57">
        <w:t>Car Park</w:t>
      </w:r>
      <w:r>
        <w:t>;</w:t>
      </w:r>
      <w:r w:rsidR="004B4B57">
        <w:t xml:space="preserve"> and</w:t>
      </w:r>
    </w:p>
    <w:p w:rsidR="00A360B7" w:rsidRDefault="00435028">
      <w:pPr>
        <w:pStyle w:val="Level3Number"/>
      </w:pPr>
      <w:bookmarkStart w:id="25" w:name="_Ref_a724619"/>
      <w:bookmarkEnd w:id="25"/>
      <w:r>
        <w:t xml:space="preserve">this Licence is personal to the Licensee and is not assignable and the rights given in clause </w:t>
      </w:r>
      <w:r>
        <w:fldChar w:fldCharType="begin"/>
      </w:r>
      <w:r>
        <w:instrText>REF _Ref_a280049 \h \n</w:instrText>
      </w:r>
      <w:r>
        <w:fldChar w:fldCharType="separate"/>
      </w:r>
      <w:r>
        <w:t>2.1</w:t>
      </w:r>
      <w:r>
        <w:fldChar w:fldCharType="end"/>
      </w:r>
      <w:r>
        <w:t xml:space="preserve"> may only b</w:t>
      </w:r>
      <w:r w:rsidR="004B4B57">
        <w:t xml:space="preserve">e exercised by the Licensee; </w:t>
      </w:r>
    </w:p>
    <w:p w:rsidR="00A360B7" w:rsidRDefault="00435028">
      <w:pPr>
        <w:pStyle w:val="Level1Heading"/>
      </w:pPr>
      <w:bookmarkStart w:id="26" w:name="_Ref_a700666"/>
      <w:bookmarkStart w:id="27" w:name="_Ref_a220006"/>
      <w:bookmarkStart w:id="28" w:name="_Toc256000002"/>
      <w:bookmarkEnd w:id="26"/>
      <w:bookmarkEnd w:id="27"/>
      <w:r>
        <w:t>Licensee's obligations</w:t>
      </w:r>
      <w:bookmarkEnd w:id="28"/>
    </w:p>
    <w:p w:rsidR="00A360B7" w:rsidRDefault="00435028">
      <w:pPr>
        <w:pStyle w:val="BodyText1"/>
      </w:pPr>
      <w:r>
        <w:t>The Licensee agrees and undertakes:</w:t>
      </w:r>
    </w:p>
    <w:p w:rsidR="00A360B7" w:rsidRDefault="00435028">
      <w:pPr>
        <w:pStyle w:val="Level2Number"/>
      </w:pPr>
      <w:bookmarkStart w:id="29" w:name="_Ref_a525719"/>
      <w:bookmarkStart w:id="30" w:name="_Ref_a425542"/>
      <w:bookmarkEnd w:id="29"/>
      <w:bookmarkEnd w:id="30"/>
      <w:r>
        <w:t xml:space="preserve">To keep the </w:t>
      </w:r>
      <w:r w:rsidR="004B4B57">
        <w:t xml:space="preserve">Car </w:t>
      </w:r>
      <w:r w:rsidR="002B79FC">
        <w:t>Park clean</w:t>
      </w:r>
      <w:r>
        <w:t>, tidy and</w:t>
      </w:r>
      <w:r w:rsidR="004B4B57">
        <w:t xml:space="preserve"> clear of rubbish</w:t>
      </w:r>
      <w:r>
        <w:t>.</w:t>
      </w:r>
    </w:p>
    <w:p w:rsidR="00A360B7" w:rsidRDefault="00435028">
      <w:pPr>
        <w:pStyle w:val="Level2Number"/>
      </w:pPr>
      <w:bookmarkStart w:id="31" w:name="_Ref_a863477"/>
      <w:bookmarkEnd w:id="31"/>
      <w:r>
        <w:t xml:space="preserve">Not to use the </w:t>
      </w:r>
      <w:r w:rsidR="004B4B57">
        <w:t>Car Park other</w:t>
      </w:r>
      <w:r>
        <w:t xml:space="preserve"> than for the Permitted Use.</w:t>
      </w:r>
    </w:p>
    <w:p w:rsidR="00A360B7" w:rsidRDefault="00435028">
      <w:pPr>
        <w:pStyle w:val="Level2Number"/>
      </w:pPr>
      <w:bookmarkStart w:id="32" w:name="_Ref_a582361"/>
      <w:bookmarkStart w:id="33" w:name="_Ref_a125584"/>
      <w:bookmarkStart w:id="34" w:name="_Ref_a284094"/>
      <w:bookmarkEnd w:id="32"/>
      <w:bookmarkEnd w:id="33"/>
      <w:bookmarkEnd w:id="34"/>
      <w:r>
        <w:t xml:space="preserve">Not to make any alteration or addition whatsoever to the </w:t>
      </w:r>
      <w:r w:rsidR="004B4B57">
        <w:t xml:space="preserve">Car </w:t>
      </w:r>
      <w:r>
        <w:t>Park.</w:t>
      </w:r>
    </w:p>
    <w:p w:rsidR="00A360B7" w:rsidRDefault="00435028">
      <w:pPr>
        <w:pStyle w:val="Level2Number"/>
      </w:pPr>
      <w:bookmarkStart w:id="35" w:name="_Ref_a756663"/>
      <w:bookmarkEnd w:id="35"/>
      <w:r>
        <w:t xml:space="preserve">Not to display any advertisement, signs or notices at the </w:t>
      </w:r>
      <w:r w:rsidR="004B4B57">
        <w:t xml:space="preserve">Car </w:t>
      </w:r>
      <w:r>
        <w:t>Park.</w:t>
      </w:r>
    </w:p>
    <w:p w:rsidR="00A360B7" w:rsidRDefault="00435028">
      <w:pPr>
        <w:pStyle w:val="Level2Number"/>
      </w:pPr>
      <w:bookmarkStart w:id="36" w:name="_Ref_a754072"/>
      <w:bookmarkEnd w:id="36"/>
      <w:r>
        <w:t xml:space="preserve">Not to do on or in the </w:t>
      </w:r>
      <w:r w:rsidR="004B4B57">
        <w:t xml:space="preserve">Car </w:t>
      </w:r>
      <w:r w:rsidR="002B79FC">
        <w:t>Park anything</w:t>
      </w:r>
      <w:r>
        <w:t xml:space="preserve"> which is illegal or which may be or become a nuisance (whether actionable or not), annoyance, inconvenience or disturbance to the Licensor or any owner or occ</w:t>
      </w:r>
      <w:r w:rsidR="002B79FC">
        <w:t>upier of neighbouring property</w:t>
      </w:r>
      <w:r>
        <w:t>.</w:t>
      </w:r>
    </w:p>
    <w:p w:rsidR="00A360B7" w:rsidRDefault="00435028">
      <w:pPr>
        <w:pStyle w:val="Level2Number"/>
      </w:pPr>
      <w:bookmarkStart w:id="37" w:name="_Ref_a448100"/>
      <w:bookmarkEnd w:id="37"/>
      <w:r>
        <w:t>Not to cause or permit to be caused any damage to:</w:t>
      </w:r>
    </w:p>
    <w:p w:rsidR="00A360B7" w:rsidRDefault="00435028">
      <w:pPr>
        <w:pStyle w:val="Level3Number"/>
      </w:pPr>
      <w:bookmarkStart w:id="38" w:name="_Ref_a365241"/>
      <w:bookmarkEnd w:id="38"/>
      <w:r>
        <w:t xml:space="preserve">the </w:t>
      </w:r>
      <w:r w:rsidR="002B79FC">
        <w:t xml:space="preserve">Car Park </w:t>
      </w:r>
      <w:r>
        <w:t>or any neighbouring property; or</w:t>
      </w:r>
    </w:p>
    <w:p w:rsidR="00A360B7" w:rsidRDefault="00435028">
      <w:pPr>
        <w:pStyle w:val="Level3Number"/>
      </w:pPr>
      <w:bookmarkStart w:id="39" w:name="_Ref_a144978"/>
      <w:bookmarkEnd w:id="39"/>
      <w:r>
        <w:t xml:space="preserve">any property of the owners or other occupiers of the </w:t>
      </w:r>
      <w:r w:rsidR="004B4B57">
        <w:t xml:space="preserve">Car Park </w:t>
      </w:r>
      <w:r>
        <w:t>or any neighbouring property.</w:t>
      </w:r>
    </w:p>
    <w:p w:rsidR="00A360B7" w:rsidRDefault="00435028">
      <w:pPr>
        <w:pStyle w:val="Level2Number"/>
      </w:pPr>
      <w:bookmarkStart w:id="40" w:name="_Ref_a424294"/>
      <w:bookmarkEnd w:id="40"/>
      <w:r>
        <w:t>Not to obstruct any of the entrances to or exits from the Car Park</w:t>
      </w:r>
      <w:r w:rsidR="002B79FC">
        <w:t>.</w:t>
      </w:r>
    </w:p>
    <w:p w:rsidR="00A360B7" w:rsidRDefault="00435028">
      <w:pPr>
        <w:pStyle w:val="Level2Number"/>
      </w:pPr>
      <w:bookmarkStart w:id="41" w:name="_Ref_a778026"/>
      <w:bookmarkStart w:id="42" w:name="_Ref_a77104"/>
      <w:bookmarkEnd w:id="41"/>
      <w:bookmarkEnd w:id="42"/>
      <w:r>
        <w:lastRenderedPageBreak/>
        <w:t xml:space="preserve">Not to do anything that will or might constitute a breach of any Necessary Consents affecting the </w:t>
      </w:r>
      <w:r w:rsidR="002B79FC">
        <w:t>Car Park</w:t>
      </w:r>
      <w:r>
        <w:t>, or any statutory provision, regulation or bye-laws made by a Competent Authority with regard to the parking or use of motor vehicles.</w:t>
      </w:r>
    </w:p>
    <w:p w:rsidR="00A360B7" w:rsidRDefault="00435028">
      <w:pPr>
        <w:pStyle w:val="Level2Number"/>
      </w:pPr>
      <w:bookmarkStart w:id="43" w:name="_Ref_a555700"/>
      <w:bookmarkEnd w:id="43"/>
      <w:r>
        <w:t xml:space="preserve">Not to do anything that will or might vitiate in whole or in part any insurance effected by the Licensor or any </w:t>
      </w:r>
      <w:r w:rsidR="002B79FC">
        <w:t xml:space="preserve">other person in respect of the </w:t>
      </w:r>
      <w:r w:rsidR="004B4B57">
        <w:t xml:space="preserve">Car </w:t>
      </w:r>
      <w:r>
        <w:t>Park or any other property from time to time or cause the premium to increase.</w:t>
      </w:r>
    </w:p>
    <w:p w:rsidR="00A360B7" w:rsidRDefault="00435028">
      <w:pPr>
        <w:pStyle w:val="Level2Number"/>
      </w:pPr>
      <w:bookmarkStart w:id="44" w:name="_Ref_a305457"/>
      <w:bookmarkStart w:id="45" w:name="_Ref_a692575"/>
      <w:bookmarkEnd w:id="44"/>
      <w:bookmarkEnd w:id="45"/>
      <w:r>
        <w:t xml:space="preserve">To observe any reasonable rules and regulations which the Licensor makes and notifies to the Licensee from time to time governing the </w:t>
      </w:r>
      <w:r w:rsidR="002B79FC">
        <w:t>Licensee's use of the Car Park.</w:t>
      </w:r>
    </w:p>
    <w:p w:rsidR="00A360B7" w:rsidRDefault="00435028">
      <w:pPr>
        <w:pStyle w:val="Level2Number"/>
      </w:pPr>
      <w:bookmarkStart w:id="46" w:name="_Ref_a750027"/>
      <w:bookmarkStart w:id="47" w:name="_Ref_a877116"/>
      <w:bookmarkStart w:id="48" w:name="_Ref_a358863"/>
      <w:bookmarkEnd w:id="46"/>
      <w:bookmarkEnd w:id="47"/>
      <w:bookmarkEnd w:id="48"/>
      <w:r>
        <w:t>To indemnify the Licensor and keep the Licensor indemnified against all losses, claims, demands, actions, proceedings, damages, costs, expenses or other liability in any way arising from:</w:t>
      </w:r>
    </w:p>
    <w:p w:rsidR="00A360B7" w:rsidRDefault="00435028">
      <w:pPr>
        <w:pStyle w:val="Level3Number"/>
      </w:pPr>
      <w:bookmarkStart w:id="49" w:name="_Ref_a532356"/>
      <w:bookmarkEnd w:id="49"/>
      <w:r>
        <w:t>this Licence;</w:t>
      </w:r>
    </w:p>
    <w:p w:rsidR="00A360B7" w:rsidRDefault="00435028">
      <w:pPr>
        <w:pStyle w:val="Level3Number"/>
      </w:pPr>
      <w:bookmarkStart w:id="50" w:name="_Ref_a543037"/>
      <w:bookmarkEnd w:id="50"/>
      <w:r>
        <w:t xml:space="preserve">any breach of the Licensee's undertakings contained in clause </w:t>
      </w:r>
      <w:r>
        <w:fldChar w:fldCharType="begin"/>
      </w:r>
      <w:r>
        <w:instrText>REF _Ref_a220006 \h \n</w:instrText>
      </w:r>
      <w:r>
        <w:fldChar w:fldCharType="separate"/>
      </w:r>
      <w:r>
        <w:t>3</w:t>
      </w:r>
      <w:r>
        <w:fldChar w:fldCharType="end"/>
      </w:r>
      <w:r>
        <w:t>; and/or</w:t>
      </w:r>
    </w:p>
    <w:p w:rsidR="00A360B7" w:rsidRDefault="00435028">
      <w:pPr>
        <w:pStyle w:val="Level3Number"/>
      </w:pPr>
      <w:bookmarkStart w:id="51" w:name="_Ref_a510993"/>
      <w:bookmarkEnd w:id="51"/>
      <w:r>
        <w:t xml:space="preserve">the exercise of any rights given in clause </w:t>
      </w:r>
      <w:r>
        <w:fldChar w:fldCharType="begin"/>
      </w:r>
      <w:r>
        <w:instrText>REF _Ref_a418906 \h \n</w:instrText>
      </w:r>
      <w:r>
        <w:fldChar w:fldCharType="separate"/>
      </w:r>
      <w:r>
        <w:t>2</w:t>
      </w:r>
      <w:r>
        <w:fldChar w:fldCharType="end"/>
      </w:r>
      <w:r>
        <w:t>.</w:t>
      </w:r>
    </w:p>
    <w:p w:rsidR="00A360B7" w:rsidRDefault="00435028">
      <w:pPr>
        <w:pStyle w:val="Level1Heading"/>
      </w:pPr>
      <w:bookmarkStart w:id="52" w:name="_Ref_a669442"/>
      <w:bookmarkStart w:id="53" w:name="_Ref_a968519"/>
      <w:bookmarkStart w:id="54" w:name="_Toc256000003"/>
      <w:bookmarkEnd w:id="52"/>
      <w:bookmarkEnd w:id="53"/>
      <w:r>
        <w:t>Termination</w:t>
      </w:r>
      <w:bookmarkEnd w:id="54"/>
    </w:p>
    <w:p w:rsidR="00A360B7" w:rsidRDefault="00435028">
      <w:pPr>
        <w:pStyle w:val="Level2Number"/>
      </w:pPr>
      <w:bookmarkStart w:id="55" w:name="_Ref_a637398"/>
      <w:bookmarkEnd w:id="55"/>
      <w:r>
        <w:t>This Licence shall end on the earliest of:</w:t>
      </w:r>
    </w:p>
    <w:p w:rsidR="00A360B7" w:rsidRDefault="00023673">
      <w:pPr>
        <w:pStyle w:val="Level3Number"/>
      </w:pPr>
      <w:bookmarkStart w:id="56" w:name="_Ref_a477178"/>
      <w:bookmarkEnd w:id="56"/>
      <w:r>
        <w:t>31 July 2020</w:t>
      </w:r>
      <w:r w:rsidR="00435028">
        <w:t>;</w:t>
      </w:r>
      <w:r>
        <w:t xml:space="preserve"> or</w:t>
      </w:r>
    </w:p>
    <w:p w:rsidR="00A360B7" w:rsidRDefault="00435028">
      <w:pPr>
        <w:pStyle w:val="Level3Number"/>
      </w:pPr>
      <w:bookmarkStart w:id="57" w:name="_Ref_a948921"/>
      <w:bookmarkEnd w:id="57"/>
      <w:r>
        <w:t xml:space="preserve">the Licensor giving notice to the Licensee to terminate this Licence with immediate effect if the Licensee breaches any of the obligations contained in clause </w:t>
      </w:r>
      <w:r>
        <w:fldChar w:fldCharType="begin"/>
      </w:r>
      <w:r>
        <w:instrText>REF _Ref_a220006 \h \n</w:instrText>
      </w:r>
      <w:r>
        <w:fldChar w:fldCharType="separate"/>
      </w:r>
      <w:r>
        <w:t>3</w:t>
      </w:r>
      <w:r>
        <w:fldChar w:fldCharType="end"/>
      </w:r>
      <w:r w:rsidR="00023673">
        <w:t>;</w:t>
      </w:r>
    </w:p>
    <w:p w:rsidR="00A360B7" w:rsidRDefault="00435028">
      <w:pPr>
        <w:pStyle w:val="Level2Number"/>
      </w:pPr>
      <w:bookmarkStart w:id="58" w:name="_Ref_a957837"/>
      <w:bookmarkStart w:id="59" w:name="_Ref_a250279"/>
      <w:bookmarkEnd w:id="58"/>
      <w:bookmarkEnd w:id="59"/>
      <w:r>
        <w:t>Termination of this Licence shall not affect the rights of either party in connection with any breach of any obligation under this Licence which existed at or before the date of termination.</w:t>
      </w:r>
    </w:p>
    <w:p w:rsidR="00A360B7" w:rsidRDefault="00435028">
      <w:pPr>
        <w:pStyle w:val="Level1Heading"/>
      </w:pPr>
      <w:bookmarkStart w:id="60" w:name="_Ref_a107377"/>
      <w:bookmarkStart w:id="61" w:name="_Toc256000004"/>
      <w:bookmarkEnd w:id="60"/>
      <w:r>
        <w:t>Notices</w:t>
      </w:r>
      <w:bookmarkEnd w:id="61"/>
    </w:p>
    <w:p w:rsidR="00A360B7" w:rsidRDefault="00435028">
      <w:pPr>
        <w:pStyle w:val="Level2Number"/>
      </w:pPr>
      <w:bookmarkStart w:id="62" w:name="_Ref_a498541"/>
      <w:bookmarkEnd w:id="62"/>
      <w:r>
        <w:t>Any notice given under this Licence shall be in writing and shall be delivered by hand or sent by pre-paid first-class post or other next working day delivery service to the relevant party as follows:</w:t>
      </w:r>
    </w:p>
    <w:p w:rsidR="00A360B7" w:rsidRDefault="00435028">
      <w:pPr>
        <w:pStyle w:val="Level3Number"/>
      </w:pPr>
      <w:bookmarkStart w:id="63" w:name="_Ref_a893749"/>
      <w:bookmarkEnd w:id="63"/>
      <w:r>
        <w:t xml:space="preserve">to the Licensor at: </w:t>
      </w:r>
      <w:proofErr w:type="spellStart"/>
      <w:r w:rsidR="002B79FC" w:rsidRPr="002B79FC">
        <w:t>Pavillion</w:t>
      </w:r>
      <w:proofErr w:type="spellEnd"/>
      <w:r w:rsidR="002B79FC" w:rsidRPr="002B79FC">
        <w:t xml:space="preserve">, St Andrews Road, </w:t>
      </w:r>
      <w:proofErr w:type="spellStart"/>
      <w:r w:rsidR="002B79FC" w:rsidRPr="002B79FC">
        <w:t>Dinas</w:t>
      </w:r>
      <w:proofErr w:type="spellEnd"/>
      <w:r w:rsidR="002B79FC" w:rsidRPr="002B79FC">
        <w:t xml:space="preserve"> Powys, CF64</w:t>
      </w:r>
      <w:r>
        <w:t>; and</w:t>
      </w:r>
    </w:p>
    <w:p w:rsidR="00A360B7" w:rsidRPr="00435028" w:rsidRDefault="00435028">
      <w:pPr>
        <w:pStyle w:val="Level3Number"/>
      </w:pPr>
      <w:bookmarkStart w:id="64" w:name="_Ref_a442543"/>
      <w:bookmarkEnd w:id="64"/>
      <w:r w:rsidRPr="00435028">
        <w:t xml:space="preserve">to the Licensee at: The Spinney, </w:t>
      </w:r>
      <w:proofErr w:type="spellStart"/>
      <w:r w:rsidRPr="00435028">
        <w:t>Twyncyn</w:t>
      </w:r>
      <w:proofErr w:type="spellEnd"/>
      <w:r w:rsidRPr="00435028">
        <w:t xml:space="preserve">, </w:t>
      </w:r>
      <w:proofErr w:type="spellStart"/>
      <w:r w:rsidRPr="00435028">
        <w:t>Dinas</w:t>
      </w:r>
      <w:proofErr w:type="spellEnd"/>
      <w:r w:rsidRPr="00435028">
        <w:t xml:space="preserve"> Powys, Vale of Glamorgan, CF64 4AS,</w:t>
      </w:r>
    </w:p>
    <w:p w:rsidR="00A360B7" w:rsidRDefault="00435028">
      <w:pPr>
        <w:pStyle w:val="BodyText3"/>
      </w:pPr>
      <w:r>
        <w:t>or as otherwise specified by the relevant party by notice in writing to each other party.</w:t>
      </w:r>
    </w:p>
    <w:p w:rsidR="00A360B7" w:rsidRDefault="00435028">
      <w:pPr>
        <w:pStyle w:val="Level2Number"/>
      </w:pPr>
      <w:bookmarkStart w:id="65" w:name="_Ref_a530585"/>
      <w:bookmarkEnd w:id="65"/>
      <w:r>
        <w:t>Any notice</w:t>
      </w:r>
      <w:r w:rsidR="002B79FC">
        <w:t xml:space="preserve"> </w:t>
      </w:r>
      <w:r>
        <w:t xml:space="preserve">given in accordance with clause </w:t>
      </w:r>
      <w:r>
        <w:fldChar w:fldCharType="begin"/>
      </w:r>
      <w:r>
        <w:instrText>REF _Ref_a498541 \h \n</w:instrText>
      </w:r>
      <w:r>
        <w:fldChar w:fldCharType="separate"/>
      </w:r>
      <w:r>
        <w:t>5.1</w:t>
      </w:r>
      <w:r>
        <w:fldChar w:fldCharType="end"/>
      </w:r>
      <w:r>
        <w:t xml:space="preserve"> will be deemed to have been received:</w:t>
      </w:r>
    </w:p>
    <w:p w:rsidR="00A360B7" w:rsidRDefault="00435028">
      <w:pPr>
        <w:pStyle w:val="Level3Number"/>
      </w:pPr>
      <w:bookmarkStart w:id="66" w:name="_Ref_a797618"/>
      <w:bookmarkEnd w:id="66"/>
      <w:r>
        <w:t>if delivered by hand, on signature of a delivery re</w:t>
      </w:r>
      <w:r w:rsidR="002B79FC">
        <w:t>ceipt or at the time the notice</w:t>
      </w:r>
      <w:r>
        <w:t xml:space="preserve"> is left at the proper address; or</w:t>
      </w:r>
    </w:p>
    <w:p w:rsidR="00A360B7" w:rsidRDefault="00435028">
      <w:pPr>
        <w:pStyle w:val="Level3Number"/>
      </w:pPr>
      <w:bookmarkStart w:id="67" w:name="_Ref_a730939"/>
      <w:bookmarkEnd w:id="67"/>
      <w:r>
        <w:t>if sent by pre-paid first-class post or other next wo</w:t>
      </w:r>
      <w:r w:rsidR="002B79FC">
        <w:t xml:space="preserve">rking day delivery service, at 9.00 am on the </w:t>
      </w:r>
      <w:r>
        <w:t>second working day after posting.</w:t>
      </w:r>
    </w:p>
    <w:p w:rsidR="00A360B7" w:rsidRDefault="002B79FC">
      <w:pPr>
        <w:pStyle w:val="Level2Number"/>
      </w:pPr>
      <w:bookmarkStart w:id="68" w:name="_Ref_a658760"/>
      <w:bookmarkEnd w:id="68"/>
      <w:r>
        <w:t xml:space="preserve">A notice </w:t>
      </w:r>
      <w:r w:rsidR="00435028">
        <w:t>under this Licence shall not be validly given if sent by email.</w:t>
      </w:r>
    </w:p>
    <w:p w:rsidR="00A360B7" w:rsidRDefault="00435028">
      <w:pPr>
        <w:pStyle w:val="Level2Number"/>
      </w:pPr>
      <w:bookmarkStart w:id="69" w:name="_Ref_a147511"/>
      <w:bookmarkEnd w:id="69"/>
      <w:r>
        <w:t>This clause does not apply to the service of any proceedings or other documents in any legal action or, where applicable, any arbitration or other method of dispute resolution.</w:t>
      </w:r>
    </w:p>
    <w:p w:rsidR="00A360B7" w:rsidRDefault="00435028">
      <w:pPr>
        <w:pStyle w:val="Level1Heading"/>
      </w:pPr>
      <w:bookmarkStart w:id="70" w:name="_Ref_a150102"/>
      <w:bookmarkStart w:id="71" w:name="_Ref_a571846"/>
      <w:bookmarkStart w:id="72" w:name="_Toc256000006"/>
      <w:bookmarkEnd w:id="70"/>
      <w:bookmarkEnd w:id="71"/>
      <w:r>
        <w:lastRenderedPageBreak/>
        <w:t>No warranties for use or condition</w:t>
      </w:r>
      <w:bookmarkEnd w:id="72"/>
    </w:p>
    <w:p w:rsidR="00A360B7" w:rsidRDefault="00435028">
      <w:pPr>
        <w:pStyle w:val="Level2Number"/>
      </w:pPr>
      <w:bookmarkStart w:id="73" w:name="_Ref_a967055"/>
      <w:bookmarkEnd w:id="73"/>
      <w:r>
        <w:t xml:space="preserve">The Licensor gives no warranty that the </w:t>
      </w:r>
      <w:r w:rsidR="004B4B57">
        <w:t xml:space="preserve">Car </w:t>
      </w:r>
      <w:r w:rsidR="002B79FC">
        <w:t>Park possesses</w:t>
      </w:r>
      <w:r>
        <w:t xml:space="preserve"> the Necessary Consents for the Permitted Use.</w:t>
      </w:r>
    </w:p>
    <w:p w:rsidR="00A360B7" w:rsidRDefault="00435028">
      <w:pPr>
        <w:pStyle w:val="Level2Number"/>
      </w:pPr>
      <w:bookmarkStart w:id="74" w:name="_Ref_a781427"/>
      <w:bookmarkEnd w:id="74"/>
      <w:r>
        <w:t xml:space="preserve">The Licensor gives no warranty that the </w:t>
      </w:r>
      <w:r w:rsidR="004B4B57">
        <w:t xml:space="preserve">Car </w:t>
      </w:r>
      <w:r w:rsidR="002B79FC">
        <w:t>Park is</w:t>
      </w:r>
      <w:r>
        <w:t xml:space="preserve"> physically fit for the purposes specified in clause </w:t>
      </w:r>
      <w:r>
        <w:fldChar w:fldCharType="begin"/>
      </w:r>
      <w:r>
        <w:instrText>REF _Ref_a418906 \h \n</w:instrText>
      </w:r>
      <w:r>
        <w:fldChar w:fldCharType="separate"/>
      </w:r>
      <w:r>
        <w:t>2</w:t>
      </w:r>
      <w:r>
        <w:fldChar w:fldCharType="end"/>
      </w:r>
      <w:r>
        <w:t>.</w:t>
      </w:r>
    </w:p>
    <w:p w:rsidR="00A360B7" w:rsidRDefault="00435028">
      <w:pPr>
        <w:pStyle w:val="Level2Number"/>
      </w:pPr>
      <w:bookmarkStart w:id="75" w:name="_Ref_a603890"/>
      <w:bookmarkEnd w:id="75"/>
      <w:r>
        <w:t xml:space="preserve">The Licensee acknowledges that it does not rely on, and shall have no remedies in respect of, any representation or warranty (whether made innocently or negligently) that may have been made by or on behalf of the Licensor before the date of this Licence as to any of the matters mentioned in clause </w:t>
      </w:r>
      <w:r>
        <w:fldChar w:fldCharType="begin"/>
      </w:r>
      <w:r>
        <w:instrText>REF _Ref_a967055 \h \n</w:instrText>
      </w:r>
      <w:r>
        <w:fldChar w:fldCharType="separate"/>
      </w:r>
      <w:r>
        <w:t>7.1</w:t>
      </w:r>
      <w:r>
        <w:fldChar w:fldCharType="end"/>
      </w:r>
      <w:r>
        <w:t xml:space="preserve"> or clause </w:t>
      </w:r>
      <w:r>
        <w:fldChar w:fldCharType="begin"/>
      </w:r>
      <w:r>
        <w:instrText>REF _Ref_a781427 \h \n</w:instrText>
      </w:r>
      <w:r>
        <w:fldChar w:fldCharType="separate"/>
      </w:r>
      <w:r>
        <w:t>7.2</w:t>
      </w:r>
      <w:r>
        <w:fldChar w:fldCharType="end"/>
      </w:r>
      <w:r>
        <w:t>.</w:t>
      </w:r>
    </w:p>
    <w:p w:rsidR="00A360B7" w:rsidRDefault="00435028">
      <w:pPr>
        <w:pStyle w:val="Level2Number"/>
      </w:pPr>
      <w:bookmarkStart w:id="76" w:name="_Ref_a870923"/>
      <w:bookmarkEnd w:id="76"/>
      <w:r>
        <w:t>Nothing in this clause shall limit or exclude any liability for fraud.</w:t>
      </w:r>
    </w:p>
    <w:p w:rsidR="00A360B7" w:rsidRDefault="00435028">
      <w:pPr>
        <w:pStyle w:val="Level1Heading"/>
      </w:pPr>
      <w:bookmarkStart w:id="77" w:name="_Ref_a454037"/>
      <w:bookmarkStart w:id="78" w:name="_Toc256000007"/>
      <w:bookmarkEnd w:id="77"/>
      <w:r>
        <w:t>Limitation of Licensor's liability</w:t>
      </w:r>
      <w:bookmarkEnd w:id="78"/>
    </w:p>
    <w:p w:rsidR="00A360B7" w:rsidRDefault="00435028">
      <w:pPr>
        <w:pStyle w:val="Level2Number"/>
      </w:pPr>
      <w:bookmarkStart w:id="79" w:name="_Ref_a976609"/>
      <w:bookmarkEnd w:id="79"/>
      <w:r>
        <w:t xml:space="preserve">Subject to clause </w:t>
      </w:r>
      <w:r>
        <w:fldChar w:fldCharType="begin"/>
      </w:r>
      <w:r>
        <w:instrText>REF _Ref_a908476 \h \n</w:instrText>
      </w:r>
      <w:r>
        <w:fldChar w:fldCharType="separate"/>
      </w:r>
      <w:r>
        <w:t>8.2</w:t>
      </w:r>
      <w:r>
        <w:fldChar w:fldCharType="end"/>
      </w:r>
      <w:r>
        <w:t>, the Licensor is not liable for:</w:t>
      </w:r>
    </w:p>
    <w:p w:rsidR="00A360B7" w:rsidRDefault="00435028">
      <w:pPr>
        <w:pStyle w:val="Level3Number"/>
      </w:pPr>
      <w:bookmarkStart w:id="80" w:name="_Ref_a662806"/>
      <w:bookmarkEnd w:id="80"/>
      <w:r>
        <w:t xml:space="preserve">the death of, or injury to, the Licensee </w:t>
      </w:r>
      <w:r w:rsidR="002B79FC">
        <w:t>or those using under the Permitted Use</w:t>
      </w:r>
      <w:r>
        <w:t>;</w:t>
      </w:r>
    </w:p>
    <w:p w:rsidR="00A360B7" w:rsidRDefault="00435028">
      <w:pPr>
        <w:pStyle w:val="Level3Number"/>
      </w:pPr>
      <w:bookmarkStart w:id="81" w:name="_Ref_a869796"/>
      <w:bookmarkEnd w:id="81"/>
      <w:r>
        <w:t>any theft, damage, destruction or loss of the Car or its contents;</w:t>
      </w:r>
    </w:p>
    <w:p w:rsidR="00A360B7" w:rsidRDefault="00435028">
      <w:pPr>
        <w:pStyle w:val="Level3Number"/>
      </w:pPr>
      <w:bookmarkStart w:id="82" w:name="_Ref_a983245"/>
      <w:bookmarkEnd w:id="82"/>
      <w:r>
        <w:t xml:space="preserve">any losses, claims, demands, actions, proceedings, damages, costs or expenses or other liability incurred by the Licensee in the exercise or purported exercise of the rights granted by clause </w:t>
      </w:r>
      <w:r>
        <w:fldChar w:fldCharType="begin"/>
      </w:r>
      <w:r>
        <w:instrText>REF _Ref_a418906 \h \n</w:instrText>
      </w:r>
      <w:r>
        <w:fldChar w:fldCharType="separate"/>
      </w:r>
      <w:r>
        <w:t>2</w:t>
      </w:r>
      <w:r>
        <w:fldChar w:fldCharType="end"/>
      </w:r>
      <w:r>
        <w:t>; or</w:t>
      </w:r>
    </w:p>
    <w:p w:rsidR="00A360B7" w:rsidRDefault="00435028">
      <w:pPr>
        <w:pStyle w:val="Level3Number"/>
      </w:pPr>
      <w:bookmarkStart w:id="83" w:name="_Ref_a404022"/>
      <w:bookmarkEnd w:id="83"/>
      <w:r>
        <w:t>any loss or d</w:t>
      </w:r>
      <w:r w:rsidR="002B79FC">
        <w:t xml:space="preserve">amage suffered by the Licensee </w:t>
      </w:r>
      <w:r>
        <w:t xml:space="preserve">as a result of any cause beyond the Licensor's control that prevents the Licensee from using the </w:t>
      </w:r>
      <w:r w:rsidR="002B79FC">
        <w:t>Car Park</w:t>
      </w:r>
      <w:r>
        <w:t>.</w:t>
      </w:r>
    </w:p>
    <w:p w:rsidR="00A360B7" w:rsidRDefault="00435028">
      <w:pPr>
        <w:pStyle w:val="Level2Number"/>
      </w:pPr>
      <w:bookmarkStart w:id="84" w:name="_Ref_a908476"/>
      <w:bookmarkEnd w:id="84"/>
      <w:r>
        <w:t xml:space="preserve">Nothing in clause </w:t>
      </w:r>
      <w:r>
        <w:fldChar w:fldCharType="begin"/>
      </w:r>
      <w:r>
        <w:instrText>REF _Ref_a976609 \h \n</w:instrText>
      </w:r>
      <w:r>
        <w:fldChar w:fldCharType="separate"/>
      </w:r>
      <w:r>
        <w:t>8.1</w:t>
      </w:r>
      <w:r>
        <w:fldChar w:fldCharType="end"/>
      </w:r>
      <w:r>
        <w:t xml:space="preserve"> shall limit or exclude the Licensor's liability for:</w:t>
      </w:r>
    </w:p>
    <w:p w:rsidR="00A360B7" w:rsidRDefault="00435028">
      <w:pPr>
        <w:pStyle w:val="Level3Number"/>
      </w:pPr>
      <w:bookmarkStart w:id="85" w:name="_Ref_a132785"/>
      <w:bookmarkEnd w:id="85"/>
      <w:r>
        <w:t>death or personal injury or damage to property caused by negligence on the part of the Licensor or its employees or agents; or</w:t>
      </w:r>
    </w:p>
    <w:p w:rsidR="00A360B7" w:rsidRDefault="00435028">
      <w:pPr>
        <w:pStyle w:val="Level3Number"/>
      </w:pPr>
      <w:bookmarkStart w:id="86" w:name="_Ref_a459860"/>
      <w:bookmarkEnd w:id="86"/>
      <w:r>
        <w:t>any matter in respect of which it would be unlawful for the Licensor to exclude or restrict liability.</w:t>
      </w:r>
    </w:p>
    <w:p w:rsidR="00A360B7" w:rsidRDefault="00435028">
      <w:pPr>
        <w:pStyle w:val="Level1Heading"/>
      </w:pPr>
      <w:bookmarkStart w:id="87" w:name="_Ref_a744211"/>
      <w:bookmarkStart w:id="88" w:name="_Toc256000008"/>
      <w:bookmarkEnd w:id="87"/>
      <w:r>
        <w:t>Third party rights</w:t>
      </w:r>
      <w:bookmarkEnd w:id="88"/>
    </w:p>
    <w:p w:rsidR="00A360B7" w:rsidRDefault="00435028">
      <w:pPr>
        <w:pStyle w:val="BodyText1"/>
      </w:pPr>
      <w:r>
        <w:t>A person who is not a party to this Licence shall not have any rights under the Contracts (Rights of Third Parties) Act 1999 to enforce any term of this Licence.</w:t>
      </w:r>
    </w:p>
    <w:p w:rsidR="00A360B7" w:rsidRDefault="00435028">
      <w:pPr>
        <w:pStyle w:val="Level1Heading"/>
      </w:pPr>
      <w:bookmarkStart w:id="89" w:name="_Ref_a919157"/>
      <w:bookmarkStart w:id="90" w:name="_Toc256000009"/>
      <w:bookmarkEnd w:id="89"/>
      <w:r>
        <w:t>Governing law</w:t>
      </w:r>
      <w:bookmarkEnd w:id="90"/>
    </w:p>
    <w:p w:rsidR="00A360B7" w:rsidRDefault="00435028">
      <w:pPr>
        <w:pStyle w:val="BodyText1"/>
      </w:pPr>
      <w:r>
        <w:t>This Licence and any dispute or claim arising out of or in connection with it or its subject matter or formation (including non-contractual disputes or claims) shall be governed by and construed in accordance with the law of England and Wales.</w:t>
      </w:r>
    </w:p>
    <w:p w:rsidR="00A360B7" w:rsidRDefault="00435028">
      <w:pPr>
        <w:pStyle w:val="Level1Heading"/>
      </w:pPr>
      <w:bookmarkStart w:id="91" w:name="_Ref_a804244"/>
      <w:bookmarkStart w:id="92" w:name="_Toc256000010"/>
      <w:bookmarkEnd w:id="91"/>
      <w:r>
        <w:t>Jurisdiction</w:t>
      </w:r>
      <w:bookmarkEnd w:id="92"/>
    </w:p>
    <w:p w:rsidR="00A360B7" w:rsidRDefault="00435028">
      <w:pPr>
        <w:pStyle w:val="BodyText1"/>
      </w:pPr>
      <w:r>
        <w:t>Each party irrevocably agrees that the courts o</w:t>
      </w:r>
      <w:r w:rsidR="004B4B57">
        <w:t xml:space="preserve">f England and Wales shall have </w:t>
      </w:r>
      <w:r>
        <w:t>exclusive jurisdiction to settle any dispute or claim arising out of or in connection with this Licence or its subject matter or formation (including non-contractual disputes or claims).</w:t>
      </w:r>
    </w:p>
    <w:p w:rsidR="00BD4330" w:rsidRDefault="00435028">
      <w:pPr>
        <w:pStyle w:val="Testimonium"/>
      </w:pPr>
      <w:r>
        <w:rPr>
          <w:b/>
        </w:rPr>
        <w:t xml:space="preserve">THIS AGREEMENT </w:t>
      </w:r>
      <w:r>
        <w:t>has been entered into on the date stated at the beginning of it.</w:t>
      </w:r>
    </w:p>
    <w:p w:rsidR="00BD4330" w:rsidRDefault="00DE05F6">
      <w:pPr>
        <w:pStyle w:val="BodyText"/>
        <w:pageBreakBefore/>
      </w:pPr>
    </w:p>
    <w:p w:rsidR="00A360B7" w:rsidRDefault="00A360B7"/>
    <w:tbl>
      <w:tblPr>
        <w:tblW w:w="5000" w:type="pct"/>
        <w:tblLook w:val="04A0" w:firstRow="1" w:lastRow="0" w:firstColumn="1" w:lastColumn="0" w:noHBand="0" w:noVBand="1"/>
      </w:tblPr>
      <w:tblGrid>
        <w:gridCol w:w="5883"/>
        <w:gridCol w:w="373"/>
        <w:gridCol w:w="2987"/>
      </w:tblGrid>
      <w:tr w:rsidR="00A360B7" w:rsidTr="00435028">
        <w:tc>
          <w:tcPr>
            <w:tcW w:w="3182" w:type="pct"/>
          </w:tcPr>
          <w:p w:rsidR="00A360B7" w:rsidRDefault="00435028" w:rsidP="002B79FC">
            <w:r>
              <w:t xml:space="preserve">Signed by </w:t>
            </w:r>
          </w:p>
          <w:p w:rsidR="002B79FC" w:rsidRPr="002B79FC" w:rsidRDefault="002B79FC" w:rsidP="002B79FC">
            <w:pPr>
              <w:pStyle w:val="BodyText"/>
            </w:pPr>
          </w:p>
        </w:tc>
        <w:tc>
          <w:tcPr>
            <w:tcW w:w="202" w:type="pct"/>
          </w:tcPr>
          <w:p w:rsidR="00A360B7" w:rsidRDefault="00A360B7"/>
        </w:tc>
        <w:tc>
          <w:tcPr>
            <w:tcW w:w="1616" w:type="pct"/>
          </w:tcPr>
          <w:p w:rsidR="00A360B7" w:rsidRDefault="00435028">
            <w:r>
              <w:t>………………..</w:t>
            </w:r>
          </w:p>
        </w:tc>
      </w:tr>
      <w:tr w:rsidR="00A360B7" w:rsidTr="00435028">
        <w:tc>
          <w:tcPr>
            <w:tcW w:w="3182" w:type="pct"/>
          </w:tcPr>
          <w:p w:rsidR="002B79FC" w:rsidRDefault="00435028" w:rsidP="002B79FC">
            <w:r>
              <w:t xml:space="preserve">for and on behalf of </w:t>
            </w:r>
          </w:p>
          <w:p w:rsidR="002B79FC" w:rsidRPr="002B79FC" w:rsidRDefault="002B79FC" w:rsidP="002B79FC">
            <w:pPr>
              <w:rPr>
                <w:b/>
              </w:rPr>
            </w:pPr>
            <w:r w:rsidRPr="002B79FC">
              <w:rPr>
                <w:b/>
              </w:rPr>
              <w:t>THE DINAS POWIS BOWLING CLUB LIMITED</w:t>
            </w:r>
          </w:p>
          <w:p w:rsidR="00A360B7" w:rsidRDefault="00A360B7"/>
          <w:p w:rsidR="00435028" w:rsidRDefault="00435028" w:rsidP="00435028">
            <w:pPr>
              <w:pStyle w:val="BodyText"/>
            </w:pPr>
          </w:p>
          <w:p w:rsidR="00435028" w:rsidRPr="00435028" w:rsidRDefault="00435028" w:rsidP="00435028">
            <w:pPr>
              <w:pStyle w:val="BodyText"/>
            </w:pPr>
          </w:p>
        </w:tc>
        <w:tc>
          <w:tcPr>
            <w:tcW w:w="202" w:type="pct"/>
          </w:tcPr>
          <w:p w:rsidR="00A360B7" w:rsidRDefault="00A360B7"/>
        </w:tc>
        <w:tc>
          <w:tcPr>
            <w:tcW w:w="1616" w:type="pct"/>
          </w:tcPr>
          <w:p w:rsidR="00A360B7" w:rsidRDefault="00435028">
            <w:r>
              <w:t>Director</w:t>
            </w:r>
          </w:p>
        </w:tc>
      </w:tr>
      <w:tr w:rsidR="00A360B7" w:rsidTr="00435028">
        <w:tc>
          <w:tcPr>
            <w:tcW w:w="5000" w:type="pct"/>
            <w:gridSpan w:val="3"/>
          </w:tcPr>
          <w:p w:rsidR="00A360B7" w:rsidRDefault="00A360B7"/>
        </w:tc>
      </w:tr>
      <w:tr w:rsidR="00A360B7" w:rsidTr="00435028">
        <w:tc>
          <w:tcPr>
            <w:tcW w:w="3182" w:type="pct"/>
          </w:tcPr>
          <w:p w:rsidR="00A360B7" w:rsidRDefault="00435028" w:rsidP="00435028">
            <w:r>
              <w:t xml:space="preserve">Signed by </w:t>
            </w:r>
            <w:r w:rsidRPr="00435028">
              <w:rPr>
                <w:b/>
              </w:rPr>
              <w:t>CHARLOTTE CHURCH</w:t>
            </w:r>
            <w:r w:rsidRPr="00435028">
              <w:t xml:space="preserve"> </w:t>
            </w:r>
          </w:p>
        </w:tc>
        <w:tc>
          <w:tcPr>
            <w:tcW w:w="202" w:type="pct"/>
          </w:tcPr>
          <w:p w:rsidR="00A360B7" w:rsidRDefault="00A360B7"/>
        </w:tc>
        <w:tc>
          <w:tcPr>
            <w:tcW w:w="1616" w:type="pct"/>
          </w:tcPr>
          <w:p w:rsidR="00A360B7" w:rsidRDefault="00435028">
            <w:r>
              <w:t>………………..</w:t>
            </w:r>
          </w:p>
        </w:tc>
      </w:tr>
    </w:tbl>
    <w:p w:rsidR="00A360B7" w:rsidRDefault="00A360B7"/>
    <w:p w:rsidR="00435028" w:rsidRDefault="00435028" w:rsidP="00435028">
      <w:pPr>
        <w:pStyle w:val="BodyText"/>
      </w:pPr>
    </w:p>
    <w:p w:rsidR="00435028" w:rsidRPr="00435028" w:rsidRDefault="00435028" w:rsidP="00435028">
      <w:pPr>
        <w:pStyle w:val="BodyText"/>
      </w:pPr>
    </w:p>
    <w:p w:rsidR="00435028" w:rsidRDefault="00435028" w:rsidP="00435028">
      <w:pPr>
        <w:pStyle w:val="BodyText"/>
      </w:pPr>
    </w:p>
    <w:tbl>
      <w:tblPr>
        <w:tblW w:w="5000" w:type="pct"/>
        <w:tblLook w:val="04A0" w:firstRow="1" w:lastRow="0" w:firstColumn="1" w:lastColumn="0" w:noHBand="0" w:noVBand="1"/>
      </w:tblPr>
      <w:tblGrid>
        <w:gridCol w:w="5883"/>
        <w:gridCol w:w="373"/>
        <w:gridCol w:w="2987"/>
      </w:tblGrid>
      <w:tr w:rsidR="00435028" w:rsidRPr="00435028" w:rsidTr="00702FA0">
        <w:tc>
          <w:tcPr>
            <w:tcW w:w="3150" w:type="pct"/>
          </w:tcPr>
          <w:p w:rsidR="00435028" w:rsidRPr="00435028" w:rsidRDefault="00435028" w:rsidP="00435028">
            <w:pPr>
              <w:pStyle w:val="BodyText"/>
            </w:pPr>
            <w:r w:rsidRPr="00435028">
              <w:t xml:space="preserve">Signed by </w:t>
            </w:r>
            <w:r w:rsidRPr="00435028">
              <w:rPr>
                <w:b/>
              </w:rPr>
              <w:t>JONATHAN POWELL</w:t>
            </w:r>
            <w:r w:rsidRPr="00435028">
              <w:t xml:space="preserve"> </w:t>
            </w:r>
          </w:p>
        </w:tc>
        <w:tc>
          <w:tcPr>
            <w:tcW w:w="200" w:type="pct"/>
          </w:tcPr>
          <w:p w:rsidR="00435028" w:rsidRPr="00435028" w:rsidRDefault="00435028" w:rsidP="00435028">
            <w:pPr>
              <w:pStyle w:val="BodyText"/>
            </w:pPr>
          </w:p>
        </w:tc>
        <w:tc>
          <w:tcPr>
            <w:tcW w:w="1600" w:type="pct"/>
          </w:tcPr>
          <w:p w:rsidR="00435028" w:rsidRPr="00435028" w:rsidRDefault="00435028" w:rsidP="00435028">
            <w:pPr>
              <w:pStyle w:val="BodyText"/>
            </w:pPr>
            <w:r w:rsidRPr="00435028">
              <w:t>………………..</w:t>
            </w:r>
          </w:p>
        </w:tc>
      </w:tr>
    </w:tbl>
    <w:p w:rsidR="00435028" w:rsidRPr="00435028" w:rsidRDefault="00435028" w:rsidP="00435028">
      <w:pPr>
        <w:pStyle w:val="BodyText"/>
      </w:pPr>
    </w:p>
    <w:sectPr w:rsidR="00435028" w:rsidRPr="00435028" w:rsidSect="00BD4330">
      <w:headerReference w:type="default" r:id="rId10"/>
      <w:footerReference w:type="default" r:id="rId11"/>
      <w:pgSz w:w="11907"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C8" w:rsidRDefault="00435028">
      <w:pPr>
        <w:spacing w:after="0"/>
      </w:pPr>
      <w:r>
        <w:separator/>
      </w:r>
    </w:p>
  </w:endnote>
  <w:endnote w:type="continuationSeparator" w:id="0">
    <w:p w:rsidR="00967AC8" w:rsidRDefault="00435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7E" w:rsidRDefault="00435028">
    <w:pPr>
      <w:tabs>
        <w:tab w:val="center" w:pos="4536"/>
      </w:tabs>
      <w:adjustRightInd w:val="0"/>
      <w:spacing w:before="160"/>
      <w:jc w:val="center"/>
      <w:rPr>
        <w:rFonts w:cs="Arial"/>
        <w:sz w:val="16"/>
        <w:szCs w:val="16"/>
      </w:rPr>
    </w:pPr>
    <w:r>
      <w:rPr>
        <w:rFonts w:cs="Arial"/>
        <w:noProof/>
        <w:sz w:val="16"/>
        <w:szCs w:val="16"/>
        <w:lang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10229215</wp:posOffset>
              </wp:positionV>
              <wp:extent cx="7560945" cy="273685"/>
              <wp:effectExtent l="0" t="0" r="0" b="0"/>
              <wp:wrapNone/>
              <wp:docPr id="4" name="MSIPCMeb814c99bc830f623b7b5e4e" descr="{&quot;HashCode&quot;:-1330317080,&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7E" w:rsidRDefault="00DE05F6">
                          <w:pPr>
                            <w:spacing w:after="0"/>
                            <w:jc w:val="left"/>
                            <w:rPr>
                              <w:rFonts w:ascii="Calibri" w:hAnsi="Calibri"/>
                              <w:color w:val="000000"/>
                              <w:sz w:val="16"/>
                            </w:rPr>
                          </w:pPr>
                        </w:p>
                      </w:txbxContent>
                    </wps:txbx>
                    <wps:bodyPr rot="0" vert="horz" wrap="square" lIns="254000" tIns="0" rIns="9144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b814c99bc830f623b7b5e4e" o:spid="_x0000_s1026" type="#_x0000_t202" alt="{&quot;HashCode&quot;:-1330317080,&quot;Height&quot;:842.0,&quot;Width&quot;:595.0,&quot;Placement&quot;:&quot;Footer&quot;,&quot;Index&quot;:&quot;Primary&quot;,&quot;Section&quot;:1,&quot;Top&quot;:0.0,&quot;Left&quot;:0.0}" style="position:absolute;left:0;text-align:left;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" o:allowincell="f" filled="f" stroked="f">
              <v:textbox inset="20pt,0,,0">
                <w:txbxContent>
                  <w:p w:rsidR="0026757E" w:rsidRDefault="00435028">
                    <w:pPr>
                      <w:spacing w:after="0"/>
                      <w:jc w:val="left"/>
                      <w:rPr>
                        <w:rFonts w:ascii="Calibri" w:hAnsi="Calibri"/>
                        <w:color w:val="000000"/>
                        <w:sz w:val="16"/>
                      </w:rPr>
                    </w:pPr>
                  </w:p>
                </w:txbxContent>
              </v:textbox>
              <w10:wrap anchorx="page" anchory="page"/>
            </v:shape>
          </w:pict>
        </mc:Fallback>
      </mc:AlternateContent>
    </w:r>
    <w:r>
      <w:rPr>
        <w:rFonts w:cs="Arial"/>
        <w:sz w:val="16"/>
        <w:szCs w:val="16"/>
      </w:rPr>
      <w:t>thrings.com</w:t>
    </w:r>
  </w:p>
  <w:p w:rsidR="0026757E" w:rsidRDefault="00435028">
    <w:pPr>
      <w:tabs>
        <w:tab w:val="center" w:pos="4536"/>
      </w:tabs>
      <w:spacing w:before="160"/>
      <w:jc w:val="center"/>
      <w:rPr>
        <w:rFonts w:cs="Arial"/>
        <w:color w:val="927948"/>
      </w:rPr>
    </w:pPr>
    <w:r>
      <w:rPr>
        <w:rFonts w:cs="Arial"/>
        <w:color w:val="927948"/>
      </w:rPr>
      <w:t>BATH  BRISTOL  LONDON  ROMSEY  SWINDON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7E" w:rsidRDefault="00435028">
    <w:pPr>
      <w:pStyle w:val="Foot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685"/>
              <wp:effectExtent l="0" t="0" r="0" b="0"/>
              <wp:wrapNone/>
              <wp:docPr id="2" name="MSIPCM092b4dc2941d7f84b5d3a3be" descr="{&quot;HashCode&quot;:-1330317080,&quot;Height&quot;:842.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7E" w:rsidRDefault="00DE05F6">
                          <w:pPr>
                            <w:spacing w:after="0"/>
                            <w:jc w:val="left"/>
                            <w:rPr>
                              <w:rFonts w:ascii="Calibri" w:hAnsi="Calibri"/>
                              <w:color w:val="000000"/>
                              <w:sz w:val="16"/>
                            </w:rPr>
                          </w:pPr>
                        </w:p>
                      </w:txbxContent>
                    </wps:txbx>
                    <wps:bodyPr rot="0" vert="horz" wrap="square" lIns="254000" tIns="0" rIns="9144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92b4dc2941d7f84b5d3a3be" o:spid="_x0000_s1027" type="#_x0000_t202" alt="{&quot;HashCode&quot;:-1330317080,&quot;Height&quot;:842.0,&quot;Width&quot;:595.0,&quot;Placement&quot;:&quot;Footer&quot;,&quot;Index&quot;:&quot;Primary&quot;,&quot;Section&quot;:3,&quot;Top&quot;:0.0,&quot;Left&quot;:0.0}" style="position:absolute;left:0;text-align:left;margin-left:0;margin-top:805.45pt;width:595.35pt;height:2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" o:allowincell="f" filled="f" stroked="f">
              <v:textbox inset="20pt,0,,0">
                <w:txbxContent>
                  <w:p w:rsidR="0026757E" w:rsidRDefault="00435028">
                    <w:pPr>
                      <w:spacing w:after="0"/>
                      <w:jc w:val="left"/>
                      <w:rPr>
                        <w:rFonts w:ascii="Calibri" w:hAnsi="Calibri"/>
                        <w:color w:val="000000"/>
                        <w:sz w:val="16"/>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DE05F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C8" w:rsidRDefault="00435028">
      <w:pPr>
        <w:spacing w:after="0"/>
      </w:pPr>
      <w:r>
        <w:separator/>
      </w:r>
    </w:p>
  </w:footnote>
  <w:footnote w:type="continuationSeparator" w:id="0">
    <w:p w:rsidR="00967AC8" w:rsidRDefault="004350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7E" w:rsidRDefault="00435028">
    <w:pPr>
      <w:pStyle w:val="Header"/>
      <w:jc w:val="center"/>
    </w:pPr>
    <w:r>
      <w:rPr>
        <w:noProof/>
        <w:lang w:eastAsia="en-GB"/>
      </w:rPr>
      <w:drawing>
        <wp:inline distT="0" distB="0" distL="0" distR="0">
          <wp:extent cx="1432560" cy="495300"/>
          <wp:effectExtent l="0" t="0" r="0" b="0"/>
          <wp:docPr id="1" name="Picture 1" descr="Description: Thrings Solic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rings Solicito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2560" cy="495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7E" w:rsidRDefault="00DE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1CC0B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372E5772"/>
    <w:lvl w:ilvl="0">
      <w:start w:val="1"/>
      <w:numFmt w:val="decimal"/>
      <w:lvlText w:val="%1."/>
      <w:lvlJc w:val="left"/>
      <w:pPr>
        <w:tabs>
          <w:tab w:val="num" w:pos="360"/>
        </w:tabs>
        <w:ind w:left="360" w:hanging="360"/>
      </w:pPr>
    </w:lvl>
  </w:abstractNum>
  <w:abstractNum w:abstractNumId="2">
    <w:nsid w:val="FFFFFF89"/>
    <w:multiLevelType w:val="singleLevel"/>
    <w:tmpl w:val="00FC038C"/>
    <w:lvl w:ilvl="0">
      <w:start w:val="1"/>
      <w:numFmt w:val="bullet"/>
      <w:lvlText w:val=""/>
      <w:lvlJc w:val="left"/>
      <w:pPr>
        <w:tabs>
          <w:tab w:val="num" w:pos="360"/>
        </w:tabs>
        <w:ind w:left="360" w:hanging="360"/>
      </w:pPr>
      <w:rPr>
        <w:rFonts w:ascii="Symbol" w:hAnsi="Symbol" w:hint="default"/>
      </w:rPr>
    </w:lvl>
  </w:abstractNum>
  <w:abstractNum w:abstractNumId="3">
    <w:nsid w:val="1CEF223E"/>
    <w:multiLevelType w:val="multilevel"/>
    <w:tmpl w:val="F818699C"/>
    <w:lvl w:ilvl="0">
      <w:start w:val="1"/>
      <w:numFmt w:val="decimal"/>
      <w:suff w:val="nothing"/>
      <w:lvlText w:val="Schedule %1"/>
      <w:lvlJc w:val="left"/>
      <w:pPr>
        <w:ind w:left="0" w:firstLine="0"/>
      </w:pPr>
      <w:rPr>
        <w:rFonts w:hint="default"/>
        <w:caps/>
        <w:smallCaps w:val="0"/>
        <w:sz w:val="20"/>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smallCaps w:val="0"/>
        <w:sz w:val="20"/>
      </w:rPr>
    </w:lvl>
    <w:lvl w:ilvl="3">
      <w:start w:val="1"/>
      <w:numFmt w:val="decimal"/>
      <w:lvlText w:val="%4."/>
      <w:lvlJc w:val="left"/>
      <w:pPr>
        <w:tabs>
          <w:tab w:val="num" w:pos="850"/>
        </w:tabs>
        <w:ind w:left="850" w:hanging="850"/>
      </w:pPr>
      <w:rPr>
        <w:rFonts w:hint="default"/>
      </w:rPr>
    </w:lvl>
    <w:lvl w:ilvl="4">
      <w:start w:val="1"/>
      <w:numFmt w:val="decimal"/>
      <w:lvlText w:val="%4.%5"/>
      <w:lvlJc w:val="left"/>
      <w:pPr>
        <w:tabs>
          <w:tab w:val="num" w:pos="1701"/>
        </w:tabs>
        <w:ind w:left="1701" w:hanging="850"/>
      </w:pPr>
      <w:rPr>
        <w:rFonts w:hint="default"/>
        <w:caps w:val="0"/>
      </w:rPr>
    </w:lvl>
    <w:lvl w:ilvl="5">
      <w:start w:val="1"/>
      <w:numFmt w:val="lowerLetter"/>
      <w:lvlText w:val="(%6)"/>
      <w:lvlJc w:val="left"/>
      <w:pPr>
        <w:tabs>
          <w:tab w:val="num" w:pos="2268"/>
        </w:tabs>
        <w:ind w:left="2268" w:hanging="567"/>
      </w:pPr>
      <w:rPr>
        <w:rFonts w:hint="default"/>
        <w:caps w:val="0"/>
      </w:rPr>
    </w:lvl>
    <w:lvl w:ilvl="6">
      <w:start w:val="1"/>
      <w:numFmt w:val="lowerRoman"/>
      <w:lvlText w:val="(%7)"/>
      <w:lvlJc w:val="left"/>
      <w:pPr>
        <w:tabs>
          <w:tab w:val="num" w:pos="2835"/>
        </w:tabs>
        <w:ind w:left="2835" w:hanging="567"/>
      </w:pPr>
      <w:rPr>
        <w:rFonts w:hint="default"/>
        <w:caps w:val="0"/>
      </w:rPr>
    </w:lvl>
    <w:lvl w:ilvl="7">
      <w:start w:val="1"/>
      <w:numFmt w:val="upperLetter"/>
      <w:lvlText w:val="(%8)"/>
      <w:lvlJc w:val="left"/>
      <w:pPr>
        <w:tabs>
          <w:tab w:val="num" w:pos="3402"/>
        </w:tabs>
        <w:ind w:left="3402" w:hanging="567"/>
      </w:pPr>
      <w:rPr>
        <w:rFonts w:hint="default"/>
      </w:rPr>
    </w:lvl>
    <w:lvl w:ilvl="8">
      <w:start w:val="1"/>
      <w:numFmt w:val="upperRoman"/>
      <w:lvlText w:val="(%9)"/>
      <w:lvlJc w:val="left"/>
      <w:pPr>
        <w:tabs>
          <w:tab w:val="num" w:pos="3969"/>
        </w:tabs>
        <w:ind w:left="3969" w:hanging="567"/>
      </w:pPr>
      <w:rPr>
        <w:rFonts w:hint="default"/>
      </w:rPr>
    </w:lvl>
  </w:abstractNum>
  <w:abstractNum w:abstractNumId="4">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nsid w:val="31E9741F"/>
    <w:multiLevelType w:val="hybridMultilevel"/>
    <w:tmpl w:val="7EBEDD4C"/>
    <w:lvl w:ilvl="0" w:tplc="1DF6A9C4">
      <w:start w:val="1"/>
      <w:numFmt w:val="bullet"/>
      <w:pStyle w:val="Bullet2"/>
      <w:lvlText w:val=""/>
      <w:lvlJc w:val="left"/>
      <w:pPr>
        <w:tabs>
          <w:tab w:val="num" w:pos="1701"/>
        </w:tabs>
        <w:ind w:left="1701" w:hanging="850"/>
      </w:pPr>
      <w:rPr>
        <w:rFonts w:ascii="Symbol" w:hAnsi="Symbol" w:hint="default"/>
      </w:rPr>
    </w:lvl>
    <w:lvl w:ilvl="1" w:tplc="48CE7C72" w:tentative="1">
      <w:start w:val="1"/>
      <w:numFmt w:val="bullet"/>
      <w:lvlText w:val="o"/>
      <w:lvlJc w:val="left"/>
      <w:pPr>
        <w:tabs>
          <w:tab w:val="num" w:pos="1440"/>
        </w:tabs>
        <w:ind w:left="1440" w:hanging="360"/>
      </w:pPr>
      <w:rPr>
        <w:rFonts w:ascii="Courier New" w:hAnsi="Courier New" w:cs="Courier New" w:hint="default"/>
      </w:rPr>
    </w:lvl>
    <w:lvl w:ilvl="2" w:tplc="AE72EE2A" w:tentative="1">
      <w:start w:val="1"/>
      <w:numFmt w:val="bullet"/>
      <w:lvlText w:val=""/>
      <w:lvlJc w:val="left"/>
      <w:pPr>
        <w:tabs>
          <w:tab w:val="num" w:pos="2160"/>
        </w:tabs>
        <w:ind w:left="2160" w:hanging="360"/>
      </w:pPr>
      <w:rPr>
        <w:rFonts w:ascii="Wingdings" w:hAnsi="Wingdings" w:hint="default"/>
      </w:rPr>
    </w:lvl>
    <w:lvl w:ilvl="3" w:tplc="6BE0DC2A" w:tentative="1">
      <w:start w:val="1"/>
      <w:numFmt w:val="bullet"/>
      <w:lvlText w:val=""/>
      <w:lvlJc w:val="left"/>
      <w:pPr>
        <w:tabs>
          <w:tab w:val="num" w:pos="2880"/>
        </w:tabs>
        <w:ind w:left="2880" w:hanging="360"/>
      </w:pPr>
      <w:rPr>
        <w:rFonts w:ascii="Symbol" w:hAnsi="Symbol" w:hint="default"/>
      </w:rPr>
    </w:lvl>
    <w:lvl w:ilvl="4" w:tplc="C67051FC" w:tentative="1">
      <w:start w:val="1"/>
      <w:numFmt w:val="bullet"/>
      <w:lvlText w:val="o"/>
      <w:lvlJc w:val="left"/>
      <w:pPr>
        <w:tabs>
          <w:tab w:val="num" w:pos="3600"/>
        </w:tabs>
        <w:ind w:left="3600" w:hanging="360"/>
      </w:pPr>
      <w:rPr>
        <w:rFonts w:ascii="Courier New" w:hAnsi="Courier New" w:cs="Courier New" w:hint="default"/>
      </w:rPr>
    </w:lvl>
    <w:lvl w:ilvl="5" w:tplc="ACACAFD6" w:tentative="1">
      <w:start w:val="1"/>
      <w:numFmt w:val="bullet"/>
      <w:lvlText w:val=""/>
      <w:lvlJc w:val="left"/>
      <w:pPr>
        <w:tabs>
          <w:tab w:val="num" w:pos="4320"/>
        </w:tabs>
        <w:ind w:left="4320" w:hanging="360"/>
      </w:pPr>
      <w:rPr>
        <w:rFonts w:ascii="Wingdings" w:hAnsi="Wingdings" w:hint="default"/>
      </w:rPr>
    </w:lvl>
    <w:lvl w:ilvl="6" w:tplc="4628FF72" w:tentative="1">
      <w:start w:val="1"/>
      <w:numFmt w:val="bullet"/>
      <w:lvlText w:val=""/>
      <w:lvlJc w:val="left"/>
      <w:pPr>
        <w:tabs>
          <w:tab w:val="num" w:pos="5040"/>
        </w:tabs>
        <w:ind w:left="5040" w:hanging="360"/>
      </w:pPr>
      <w:rPr>
        <w:rFonts w:ascii="Symbol" w:hAnsi="Symbol" w:hint="default"/>
      </w:rPr>
    </w:lvl>
    <w:lvl w:ilvl="7" w:tplc="45123A30" w:tentative="1">
      <w:start w:val="1"/>
      <w:numFmt w:val="bullet"/>
      <w:lvlText w:val="o"/>
      <w:lvlJc w:val="left"/>
      <w:pPr>
        <w:tabs>
          <w:tab w:val="num" w:pos="5760"/>
        </w:tabs>
        <w:ind w:left="5760" w:hanging="360"/>
      </w:pPr>
      <w:rPr>
        <w:rFonts w:ascii="Courier New" w:hAnsi="Courier New" w:cs="Courier New" w:hint="default"/>
      </w:rPr>
    </w:lvl>
    <w:lvl w:ilvl="8" w:tplc="9EB050B8" w:tentative="1">
      <w:start w:val="1"/>
      <w:numFmt w:val="bullet"/>
      <w:lvlText w:val=""/>
      <w:lvlJc w:val="left"/>
      <w:pPr>
        <w:tabs>
          <w:tab w:val="num" w:pos="6480"/>
        </w:tabs>
        <w:ind w:left="6480" w:hanging="360"/>
      </w:pPr>
      <w:rPr>
        <w:rFonts w:ascii="Wingdings" w:hAnsi="Wingdings" w:hint="default"/>
      </w:rPr>
    </w:lvl>
  </w:abstractNum>
  <w:abstractNum w:abstractNumId="6">
    <w:nsid w:val="33CC668D"/>
    <w:multiLevelType w:val="hybridMultilevel"/>
    <w:tmpl w:val="F9BAE0E0"/>
    <w:lvl w:ilvl="0" w:tplc="480EC78A">
      <w:start w:val="1"/>
      <w:numFmt w:val="bullet"/>
      <w:pStyle w:val="Bullet4"/>
      <w:lvlText w:val=""/>
      <w:lvlJc w:val="left"/>
      <w:pPr>
        <w:tabs>
          <w:tab w:val="num" w:pos="3402"/>
        </w:tabs>
        <w:ind w:left="3402" w:hanging="850"/>
      </w:pPr>
      <w:rPr>
        <w:rFonts w:ascii="Symbol" w:hAnsi="Symbol" w:hint="default"/>
      </w:rPr>
    </w:lvl>
    <w:lvl w:ilvl="1" w:tplc="A846F738" w:tentative="1">
      <w:start w:val="1"/>
      <w:numFmt w:val="bullet"/>
      <w:lvlText w:val="o"/>
      <w:lvlJc w:val="left"/>
      <w:pPr>
        <w:tabs>
          <w:tab w:val="num" w:pos="1440"/>
        </w:tabs>
        <w:ind w:left="1440" w:hanging="360"/>
      </w:pPr>
      <w:rPr>
        <w:rFonts w:ascii="Courier New" w:hAnsi="Courier New" w:cs="Courier New" w:hint="default"/>
      </w:rPr>
    </w:lvl>
    <w:lvl w:ilvl="2" w:tplc="DF80D33A" w:tentative="1">
      <w:start w:val="1"/>
      <w:numFmt w:val="bullet"/>
      <w:lvlText w:val=""/>
      <w:lvlJc w:val="left"/>
      <w:pPr>
        <w:tabs>
          <w:tab w:val="num" w:pos="2160"/>
        </w:tabs>
        <w:ind w:left="2160" w:hanging="360"/>
      </w:pPr>
      <w:rPr>
        <w:rFonts w:ascii="Wingdings" w:hAnsi="Wingdings" w:hint="default"/>
      </w:rPr>
    </w:lvl>
    <w:lvl w:ilvl="3" w:tplc="EE60663C" w:tentative="1">
      <w:start w:val="1"/>
      <w:numFmt w:val="bullet"/>
      <w:lvlText w:val=""/>
      <w:lvlJc w:val="left"/>
      <w:pPr>
        <w:tabs>
          <w:tab w:val="num" w:pos="2880"/>
        </w:tabs>
        <w:ind w:left="2880" w:hanging="360"/>
      </w:pPr>
      <w:rPr>
        <w:rFonts w:ascii="Symbol" w:hAnsi="Symbol" w:hint="default"/>
      </w:rPr>
    </w:lvl>
    <w:lvl w:ilvl="4" w:tplc="A14C5FA4" w:tentative="1">
      <w:start w:val="1"/>
      <w:numFmt w:val="bullet"/>
      <w:lvlText w:val="o"/>
      <w:lvlJc w:val="left"/>
      <w:pPr>
        <w:tabs>
          <w:tab w:val="num" w:pos="3600"/>
        </w:tabs>
        <w:ind w:left="3600" w:hanging="360"/>
      </w:pPr>
      <w:rPr>
        <w:rFonts w:ascii="Courier New" w:hAnsi="Courier New" w:cs="Courier New" w:hint="default"/>
      </w:rPr>
    </w:lvl>
    <w:lvl w:ilvl="5" w:tplc="8D624DF6" w:tentative="1">
      <w:start w:val="1"/>
      <w:numFmt w:val="bullet"/>
      <w:lvlText w:val=""/>
      <w:lvlJc w:val="left"/>
      <w:pPr>
        <w:tabs>
          <w:tab w:val="num" w:pos="4320"/>
        </w:tabs>
        <w:ind w:left="4320" w:hanging="360"/>
      </w:pPr>
      <w:rPr>
        <w:rFonts w:ascii="Wingdings" w:hAnsi="Wingdings" w:hint="default"/>
      </w:rPr>
    </w:lvl>
    <w:lvl w:ilvl="6" w:tplc="3B00C36E" w:tentative="1">
      <w:start w:val="1"/>
      <w:numFmt w:val="bullet"/>
      <w:lvlText w:val=""/>
      <w:lvlJc w:val="left"/>
      <w:pPr>
        <w:tabs>
          <w:tab w:val="num" w:pos="5040"/>
        </w:tabs>
        <w:ind w:left="5040" w:hanging="360"/>
      </w:pPr>
      <w:rPr>
        <w:rFonts w:ascii="Symbol" w:hAnsi="Symbol" w:hint="default"/>
      </w:rPr>
    </w:lvl>
    <w:lvl w:ilvl="7" w:tplc="F4A6076A" w:tentative="1">
      <w:start w:val="1"/>
      <w:numFmt w:val="bullet"/>
      <w:lvlText w:val="o"/>
      <w:lvlJc w:val="left"/>
      <w:pPr>
        <w:tabs>
          <w:tab w:val="num" w:pos="5760"/>
        </w:tabs>
        <w:ind w:left="5760" w:hanging="360"/>
      </w:pPr>
      <w:rPr>
        <w:rFonts w:ascii="Courier New" w:hAnsi="Courier New" w:cs="Courier New" w:hint="default"/>
      </w:rPr>
    </w:lvl>
    <w:lvl w:ilvl="8" w:tplc="C60C6976" w:tentative="1">
      <w:start w:val="1"/>
      <w:numFmt w:val="bullet"/>
      <w:lvlText w:val=""/>
      <w:lvlJc w:val="left"/>
      <w:pPr>
        <w:tabs>
          <w:tab w:val="num" w:pos="6480"/>
        </w:tabs>
        <w:ind w:left="6480" w:hanging="360"/>
      </w:pPr>
      <w:rPr>
        <w:rFonts w:ascii="Wingdings" w:hAnsi="Wingdings" w:hint="default"/>
      </w:rPr>
    </w:lvl>
  </w:abstractNum>
  <w:abstractNum w:abstractNumId="7">
    <w:nsid w:val="35040CEC"/>
    <w:multiLevelType w:val="multilevel"/>
    <w:tmpl w:val="4AA28160"/>
    <w:name w:val="Schedules"/>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1"/>
        </w:tabs>
        <w:ind w:left="851" w:hanging="851"/>
      </w:pPr>
      <w:rPr>
        <w:rFonts w:hint="default"/>
        <w:caps w:val="0"/>
      </w:rPr>
    </w:lvl>
    <w:lvl w:ilvl="5">
      <w:start w:val="1"/>
      <w:numFmt w:val="lowerLetter"/>
      <w:pStyle w:val="Sch3Number"/>
      <w:lvlText w:val="(%6)"/>
      <w:lvlJc w:val="left"/>
      <w:pPr>
        <w:tabs>
          <w:tab w:val="num" w:pos="1418"/>
        </w:tabs>
        <w:ind w:left="1418" w:hanging="567"/>
      </w:pPr>
      <w:rPr>
        <w:rFonts w:hint="default"/>
        <w:caps w:val="0"/>
      </w:rPr>
    </w:lvl>
    <w:lvl w:ilvl="6">
      <w:start w:val="1"/>
      <w:numFmt w:val="lowerRoman"/>
      <w:pStyle w:val="Sch4Number"/>
      <w:lvlText w:val="(%7)"/>
      <w:lvlJc w:val="left"/>
      <w:pPr>
        <w:tabs>
          <w:tab w:val="num" w:pos="1985"/>
        </w:tabs>
        <w:ind w:left="1985" w:hanging="567"/>
      </w:pPr>
      <w:rPr>
        <w:rFonts w:hint="default"/>
        <w:caps w:val="0"/>
      </w:rPr>
    </w:lvl>
    <w:lvl w:ilvl="7">
      <w:start w:val="1"/>
      <w:numFmt w:val="upperLetter"/>
      <w:pStyle w:val="Sch5Number"/>
      <w:lvlText w:val="(%8)"/>
      <w:lvlJc w:val="left"/>
      <w:pPr>
        <w:tabs>
          <w:tab w:val="num" w:pos="2552"/>
        </w:tabs>
        <w:ind w:left="2552" w:hanging="567"/>
      </w:pPr>
      <w:rPr>
        <w:rFonts w:hint="default"/>
      </w:rPr>
    </w:lvl>
    <w:lvl w:ilvl="8">
      <w:start w:val="1"/>
      <w:numFmt w:val="upperRoman"/>
      <w:pStyle w:val="Sch6Number"/>
      <w:lvlText w:val="(%9)"/>
      <w:lvlJc w:val="left"/>
      <w:pPr>
        <w:tabs>
          <w:tab w:val="num" w:pos="3119"/>
        </w:tabs>
        <w:ind w:left="3119" w:hanging="567"/>
      </w:pPr>
      <w:rPr>
        <w:rFonts w:hint="default"/>
      </w:rPr>
    </w:lvl>
  </w:abstractNum>
  <w:abstractNum w:abstractNumId="8">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E047A24"/>
    <w:multiLevelType w:val="multilevel"/>
    <w:tmpl w:val="D046B9D8"/>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1"/>
        </w:tabs>
        <w:ind w:left="851" w:hanging="851"/>
      </w:pPr>
      <w:rPr>
        <w:rFonts w:hint="default"/>
        <w:caps w:val="0"/>
      </w:rPr>
    </w:lvl>
    <w:lvl w:ilvl="2">
      <w:start w:val="1"/>
      <w:numFmt w:val="lowerLetter"/>
      <w:pStyle w:val="Level3Number"/>
      <w:lvlText w:val="(%3)"/>
      <w:lvlJc w:val="left"/>
      <w:pPr>
        <w:tabs>
          <w:tab w:val="num" w:pos="1418"/>
        </w:tabs>
        <w:ind w:left="1418" w:hanging="567"/>
      </w:pPr>
      <w:rPr>
        <w:rFonts w:hint="default"/>
        <w:caps w:val="0"/>
      </w:rPr>
    </w:lvl>
    <w:lvl w:ilvl="3">
      <w:start w:val="1"/>
      <w:numFmt w:val="lowerRoman"/>
      <w:pStyle w:val="Level4Number"/>
      <w:lvlText w:val="(%4)"/>
      <w:lvlJc w:val="left"/>
      <w:pPr>
        <w:tabs>
          <w:tab w:val="num" w:pos="1985"/>
        </w:tabs>
        <w:ind w:left="1985" w:hanging="567"/>
      </w:pPr>
      <w:rPr>
        <w:rFonts w:hint="default"/>
        <w:caps w:val="0"/>
      </w:rPr>
    </w:lvl>
    <w:lvl w:ilvl="4">
      <w:start w:val="1"/>
      <w:numFmt w:val="upperLetter"/>
      <w:pStyle w:val="Level5Number"/>
      <w:lvlText w:val="(%5)"/>
      <w:lvlJc w:val="left"/>
      <w:pPr>
        <w:tabs>
          <w:tab w:val="num" w:pos="2552"/>
        </w:tabs>
        <w:ind w:left="2552" w:hanging="567"/>
      </w:pPr>
      <w:rPr>
        <w:rFonts w:hint="default"/>
        <w:caps w:val="0"/>
      </w:rPr>
    </w:lvl>
    <w:lvl w:ilvl="5">
      <w:start w:val="1"/>
      <w:numFmt w:val="upperRoman"/>
      <w:pStyle w:val="Level6Number"/>
      <w:lvlText w:val="(%6)"/>
      <w:lvlJc w:val="left"/>
      <w:pPr>
        <w:tabs>
          <w:tab w:val="num" w:pos="3119"/>
        </w:tabs>
        <w:ind w:left="3119" w:hanging="567"/>
      </w:pPr>
      <w:rPr>
        <w:rFonts w:hint="default"/>
        <w:caps w:val="0"/>
      </w:rPr>
    </w:lvl>
    <w:lvl w:ilvl="6">
      <w:start w:val="1"/>
      <w:numFmt w:val="lowerLetter"/>
      <w:pStyle w:val="Level7Number"/>
      <w:lvlText w:val="%7)"/>
      <w:lvlJc w:val="left"/>
      <w:pPr>
        <w:tabs>
          <w:tab w:val="num" w:pos="3686"/>
        </w:tabs>
        <w:ind w:left="3686" w:hanging="567"/>
      </w:pPr>
      <w:rPr>
        <w:rFonts w:hint="default"/>
        <w:caps w:val="0"/>
      </w:rPr>
    </w:lvl>
    <w:lvl w:ilvl="7">
      <w:start w:val="1"/>
      <w:numFmt w:val="lowerRoman"/>
      <w:pStyle w:val="Level8Number"/>
      <w:lvlText w:val="%8)"/>
      <w:lvlJc w:val="left"/>
      <w:pPr>
        <w:tabs>
          <w:tab w:val="num" w:pos="4253"/>
        </w:tabs>
        <w:ind w:left="4253" w:hanging="567"/>
      </w:pPr>
      <w:rPr>
        <w:rFonts w:hint="default"/>
        <w:caps w:val="0"/>
      </w:rPr>
    </w:lvl>
    <w:lvl w:ilvl="8">
      <w:start w:val="1"/>
      <w:numFmt w:val="upperLetter"/>
      <w:pStyle w:val="Level9Number"/>
      <w:lvlText w:val="%9)"/>
      <w:lvlJc w:val="left"/>
      <w:pPr>
        <w:tabs>
          <w:tab w:val="num" w:pos="4820"/>
        </w:tabs>
        <w:ind w:left="4820" w:hanging="567"/>
      </w:pPr>
      <w:rPr>
        <w:rFonts w:hint="default"/>
        <w:caps w:val="0"/>
      </w:rPr>
    </w:lvl>
  </w:abstractNum>
  <w:abstractNum w:abstractNumId="1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nsid w:val="6A14466B"/>
    <w:multiLevelType w:val="hybridMultilevel"/>
    <w:tmpl w:val="EFF8867A"/>
    <w:lvl w:ilvl="0" w:tplc="60367178">
      <w:start w:val="1"/>
      <w:numFmt w:val="bullet"/>
      <w:pStyle w:val="Bullet1"/>
      <w:lvlText w:val="·"/>
      <w:lvlJc w:val="left"/>
      <w:pPr>
        <w:tabs>
          <w:tab w:val="num" w:pos="851"/>
        </w:tabs>
        <w:ind w:left="851" w:hanging="851"/>
      </w:pPr>
      <w:rPr>
        <w:rFonts w:ascii="Symbol" w:hAnsi="Symbol" w:hint="default"/>
      </w:rPr>
    </w:lvl>
    <w:lvl w:ilvl="1" w:tplc="61766EA2" w:tentative="1">
      <w:start w:val="1"/>
      <w:numFmt w:val="bullet"/>
      <w:lvlText w:val="·"/>
      <w:lvlJc w:val="left"/>
      <w:pPr>
        <w:tabs>
          <w:tab w:val="num" w:pos="1440"/>
        </w:tabs>
        <w:ind w:left="1440" w:hanging="360"/>
      </w:pPr>
      <w:rPr>
        <w:rFonts w:ascii="Symbol" w:hAnsi="Symbol" w:hint="default"/>
      </w:rPr>
    </w:lvl>
    <w:lvl w:ilvl="2" w:tplc="B2F00F66" w:tentative="1">
      <w:start w:val="1"/>
      <w:numFmt w:val="bullet"/>
      <w:lvlText w:val="·"/>
      <w:lvlJc w:val="left"/>
      <w:pPr>
        <w:tabs>
          <w:tab w:val="num" w:pos="2160"/>
        </w:tabs>
        <w:ind w:left="2160" w:hanging="360"/>
      </w:pPr>
      <w:rPr>
        <w:rFonts w:ascii="Symbol" w:hAnsi="Symbol" w:hint="default"/>
      </w:rPr>
    </w:lvl>
    <w:lvl w:ilvl="3" w:tplc="315E46B4" w:tentative="1">
      <w:start w:val="1"/>
      <w:numFmt w:val="bullet"/>
      <w:lvlText w:val="·"/>
      <w:lvlJc w:val="left"/>
      <w:pPr>
        <w:tabs>
          <w:tab w:val="num" w:pos="2880"/>
        </w:tabs>
        <w:ind w:left="2880" w:hanging="360"/>
      </w:pPr>
      <w:rPr>
        <w:rFonts w:ascii="Symbol" w:hAnsi="Symbol" w:hint="default"/>
      </w:rPr>
    </w:lvl>
    <w:lvl w:ilvl="4" w:tplc="D236D7DC" w:tentative="1">
      <w:start w:val="1"/>
      <w:numFmt w:val="bullet"/>
      <w:lvlText w:val="o"/>
      <w:lvlJc w:val="left"/>
      <w:pPr>
        <w:tabs>
          <w:tab w:val="num" w:pos="3600"/>
        </w:tabs>
        <w:ind w:left="3600" w:hanging="360"/>
      </w:pPr>
      <w:rPr>
        <w:rFonts w:ascii="Courier New" w:hAnsi="Courier New" w:hint="default"/>
      </w:rPr>
    </w:lvl>
    <w:lvl w:ilvl="5" w:tplc="97ECDB7E" w:tentative="1">
      <w:start w:val="1"/>
      <w:numFmt w:val="bullet"/>
      <w:lvlText w:val="§"/>
      <w:lvlJc w:val="left"/>
      <w:pPr>
        <w:tabs>
          <w:tab w:val="num" w:pos="4320"/>
        </w:tabs>
        <w:ind w:left="4320" w:hanging="360"/>
      </w:pPr>
      <w:rPr>
        <w:rFonts w:ascii="Wingdings" w:hAnsi="Wingdings" w:hint="default"/>
      </w:rPr>
    </w:lvl>
    <w:lvl w:ilvl="6" w:tplc="F11672DC" w:tentative="1">
      <w:start w:val="1"/>
      <w:numFmt w:val="bullet"/>
      <w:lvlText w:val="·"/>
      <w:lvlJc w:val="left"/>
      <w:pPr>
        <w:tabs>
          <w:tab w:val="num" w:pos="5040"/>
        </w:tabs>
        <w:ind w:left="5040" w:hanging="360"/>
      </w:pPr>
      <w:rPr>
        <w:rFonts w:ascii="Symbol" w:hAnsi="Symbol" w:hint="default"/>
      </w:rPr>
    </w:lvl>
    <w:lvl w:ilvl="7" w:tplc="F9084ED4" w:tentative="1">
      <w:start w:val="1"/>
      <w:numFmt w:val="bullet"/>
      <w:lvlText w:val="o"/>
      <w:lvlJc w:val="left"/>
      <w:pPr>
        <w:tabs>
          <w:tab w:val="num" w:pos="5760"/>
        </w:tabs>
        <w:ind w:left="5760" w:hanging="360"/>
      </w:pPr>
      <w:rPr>
        <w:rFonts w:ascii="Courier New" w:hAnsi="Courier New" w:hint="default"/>
      </w:rPr>
    </w:lvl>
    <w:lvl w:ilvl="8" w:tplc="9578A744" w:tentative="1">
      <w:start w:val="1"/>
      <w:numFmt w:val="bullet"/>
      <w:lvlText w:val="§"/>
      <w:lvlJc w:val="left"/>
      <w:pPr>
        <w:tabs>
          <w:tab w:val="num" w:pos="6480"/>
        </w:tabs>
        <w:ind w:left="6480" w:hanging="360"/>
      </w:pPr>
      <w:rPr>
        <w:rFonts w:ascii="Wingdings" w:hAnsi="Wingdings" w:hint="default"/>
      </w:rPr>
    </w:lvl>
  </w:abstractNum>
  <w:abstractNum w:abstractNumId="12">
    <w:nsid w:val="7B943FBB"/>
    <w:multiLevelType w:val="multilevel"/>
    <w:tmpl w:val="68EED15E"/>
    <w:name w:val="Defininitions"/>
    <w:lvl w:ilvl="0">
      <w:start w:val="1"/>
      <w:numFmt w:val="lowerLetter"/>
      <w:pStyle w:val="Definition1"/>
      <w:lvlText w:val="(%1)"/>
      <w:lvlJc w:val="left"/>
      <w:pPr>
        <w:tabs>
          <w:tab w:val="num" w:pos="1418"/>
        </w:tabs>
        <w:ind w:left="1418" w:hanging="567"/>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2"/>
        </w:tabs>
        <w:ind w:left="2552" w:hanging="567"/>
      </w:pPr>
      <w:rPr>
        <w:rFonts w:hint="default"/>
      </w:rPr>
    </w:lvl>
    <w:lvl w:ilvl="3">
      <w:start w:val="1"/>
      <w:numFmt w:val="upperRoman"/>
      <w:pStyle w:val="Definition4"/>
      <w:lvlText w:val=" (%4)"/>
      <w:lvlJc w:val="left"/>
      <w:pPr>
        <w:tabs>
          <w:tab w:val="num" w:pos="3119"/>
        </w:tabs>
        <w:ind w:left="311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3">
    <w:nsid w:val="7DB5644F"/>
    <w:multiLevelType w:val="hybridMultilevel"/>
    <w:tmpl w:val="042EACB8"/>
    <w:lvl w:ilvl="0" w:tplc="7BE2FD02">
      <w:start w:val="1"/>
      <w:numFmt w:val="bullet"/>
      <w:pStyle w:val="Bullet3"/>
      <w:lvlText w:val=""/>
      <w:lvlJc w:val="left"/>
      <w:pPr>
        <w:tabs>
          <w:tab w:val="num" w:pos="2552"/>
        </w:tabs>
        <w:ind w:left="2552" w:hanging="851"/>
      </w:pPr>
      <w:rPr>
        <w:rFonts w:ascii="Symbol" w:hAnsi="Symbol" w:hint="default"/>
      </w:rPr>
    </w:lvl>
    <w:lvl w:ilvl="1" w:tplc="021AE644" w:tentative="1">
      <w:start w:val="1"/>
      <w:numFmt w:val="bullet"/>
      <w:lvlText w:val="o"/>
      <w:lvlJc w:val="left"/>
      <w:pPr>
        <w:tabs>
          <w:tab w:val="num" w:pos="1440"/>
        </w:tabs>
        <w:ind w:left="1440" w:hanging="360"/>
      </w:pPr>
      <w:rPr>
        <w:rFonts w:ascii="Courier New" w:hAnsi="Courier New" w:cs="Courier New" w:hint="default"/>
      </w:rPr>
    </w:lvl>
    <w:lvl w:ilvl="2" w:tplc="655A9994" w:tentative="1">
      <w:start w:val="1"/>
      <w:numFmt w:val="bullet"/>
      <w:lvlText w:val=""/>
      <w:lvlJc w:val="left"/>
      <w:pPr>
        <w:tabs>
          <w:tab w:val="num" w:pos="2160"/>
        </w:tabs>
        <w:ind w:left="2160" w:hanging="360"/>
      </w:pPr>
      <w:rPr>
        <w:rFonts w:ascii="Wingdings" w:hAnsi="Wingdings" w:hint="default"/>
      </w:rPr>
    </w:lvl>
    <w:lvl w:ilvl="3" w:tplc="298C3D8C" w:tentative="1">
      <w:start w:val="1"/>
      <w:numFmt w:val="bullet"/>
      <w:lvlText w:val=""/>
      <w:lvlJc w:val="left"/>
      <w:pPr>
        <w:tabs>
          <w:tab w:val="num" w:pos="2880"/>
        </w:tabs>
        <w:ind w:left="2880" w:hanging="360"/>
      </w:pPr>
      <w:rPr>
        <w:rFonts w:ascii="Symbol" w:hAnsi="Symbol" w:hint="default"/>
      </w:rPr>
    </w:lvl>
    <w:lvl w:ilvl="4" w:tplc="7A38276E" w:tentative="1">
      <w:start w:val="1"/>
      <w:numFmt w:val="bullet"/>
      <w:lvlText w:val="o"/>
      <w:lvlJc w:val="left"/>
      <w:pPr>
        <w:tabs>
          <w:tab w:val="num" w:pos="3600"/>
        </w:tabs>
        <w:ind w:left="3600" w:hanging="360"/>
      </w:pPr>
      <w:rPr>
        <w:rFonts w:ascii="Courier New" w:hAnsi="Courier New" w:cs="Courier New" w:hint="default"/>
      </w:rPr>
    </w:lvl>
    <w:lvl w:ilvl="5" w:tplc="189EAF54" w:tentative="1">
      <w:start w:val="1"/>
      <w:numFmt w:val="bullet"/>
      <w:lvlText w:val=""/>
      <w:lvlJc w:val="left"/>
      <w:pPr>
        <w:tabs>
          <w:tab w:val="num" w:pos="4320"/>
        </w:tabs>
        <w:ind w:left="4320" w:hanging="360"/>
      </w:pPr>
      <w:rPr>
        <w:rFonts w:ascii="Wingdings" w:hAnsi="Wingdings" w:hint="default"/>
      </w:rPr>
    </w:lvl>
    <w:lvl w:ilvl="6" w:tplc="9B6A9CA8" w:tentative="1">
      <w:start w:val="1"/>
      <w:numFmt w:val="bullet"/>
      <w:lvlText w:val=""/>
      <w:lvlJc w:val="left"/>
      <w:pPr>
        <w:tabs>
          <w:tab w:val="num" w:pos="5040"/>
        </w:tabs>
        <w:ind w:left="5040" w:hanging="360"/>
      </w:pPr>
      <w:rPr>
        <w:rFonts w:ascii="Symbol" w:hAnsi="Symbol" w:hint="default"/>
      </w:rPr>
    </w:lvl>
    <w:lvl w:ilvl="7" w:tplc="710C417A" w:tentative="1">
      <w:start w:val="1"/>
      <w:numFmt w:val="bullet"/>
      <w:lvlText w:val="o"/>
      <w:lvlJc w:val="left"/>
      <w:pPr>
        <w:tabs>
          <w:tab w:val="num" w:pos="5760"/>
        </w:tabs>
        <w:ind w:left="5760" w:hanging="360"/>
      </w:pPr>
      <w:rPr>
        <w:rFonts w:ascii="Courier New" w:hAnsi="Courier New" w:cs="Courier New" w:hint="default"/>
      </w:rPr>
    </w:lvl>
    <w:lvl w:ilvl="8" w:tplc="6554ADD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2"/>
  </w:num>
  <w:num w:numId="4">
    <w:abstractNumId w:val="9"/>
  </w:num>
  <w:num w:numId="5">
    <w:abstractNumId w:val="7"/>
  </w:num>
  <w:num w:numId="6">
    <w:abstractNumId w:val="11"/>
  </w:num>
  <w:num w:numId="7">
    <w:abstractNumId w:val="5"/>
  </w:num>
  <w:num w:numId="8">
    <w:abstractNumId w:val="13"/>
  </w:num>
  <w:num w:numId="9">
    <w:abstractNumId w:val="6"/>
  </w:num>
  <w:num w:numId="10">
    <w:abstractNumId w:val="4"/>
  </w:num>
  <w:num w:numId="11">
    <w:abstractNumId w:val="7"/>
    <w:lvlOverride w:ilvl="0">
      <w:startOverride w:val="1"/>
    </w:lvlOverride>
  </w:num>
  <w:num w:numId="12">
    <w:abstractNumId w:val="7"/>
    <w:lvlOverride w:ilvl="0">
      <w:startOverride w:val="1"/>
    </w:lvlOverride>
  </w:num>
  <w:num w:numId="13">
    <w:abstractNumId w:val="12"/>
    <w:lvlOverride w:ilvl="0">
      <w:startOverride w:val="1"/>
    </w:lvlOverride>
    <w:lvlOverride w:ilvl="1">
      <w:startOverride w:val="1"/>
    </w:lvlOverride>
    <w:lvlOverride w:ilvl="2">
      <w:startOverride w:val="1"/>
    </w:lvlOverride>
  </w:num>
  <w:num w:numId="14">
    <w:abstractNumId w:val="12"/>
    <w:lvlOverride w:ilvl="0">
      <w:startOverride w:val="1"/>
    </w:lvlOverride>
    <w:lvlOverride w:ilvl="1">
      <w:startOverride w:val="1"/>
    </w:lvlOverride>
    <w:lvlOverride w:ilvl="2">
      <w:startOverride w:val="1"/>
    </w:lvlOverride>
  </w:num>
  <w:num w:numId="15">
    <w:abstractNumId w:val="12"/>
    <w:lvlOverride w:ilvl="0">
      <w:startOverride w:val="1"/>
    </w:lvlOverride>
    <w:lvlOverride w:ilvl="1">
      <w:startOverride w:val="1"/>
    </w:lvlOverride>
    <w:lvlOverride w:ilvl="2">
      <w:startOverride w:val="1"/>
    </w:lvlOverride>
  </w:num>
  <w:num w:numId="16">
    <w:abstractNumId w:val="12"/>
    <w:lvlOverride w:ilvl="0">
      <w:startOverride w:val="1"/>
    </w:lvlOverride>
    <w:lvlOverride w:ilvl="1">
      <w:startOverride w:val="1"/>
    </w:lvlOverride>
    <w:lvlOverride w:ilvl="2">
      <w:startOverride w:val="1"/>
    </w:lvlOverride>
  </w:num>
  <w:num w:numId="17">
    <w:abstractNumId w:val="2"/>
  </w:num>
  <w:num w:numId="18">
    <w:abstractNumId w:val="0"/>
  </w:num>
  <w:num w:numId="19">
    <w:abstractNumId w:val="1"/>
  </w:num>
  <w:num w:numId="20">
    <w:abstractNumId w:val="3"/>
  </w:num>
  <w:num w:numId="21">
    <w:abstractNumId w:val="7"/>
    <w:lvlOverride w:ilvl="0">
      <w:startOverride w:val="1"/>
    </w:lvlOverride>
  </w:num>
  <w:num w:numId="22">
    <w:abstractNumId w:val="7"/>
    <w:lvlOverride w:ilvl="0">
      <w:startOverride w:val="1"/>
    </w:lvlOverride>
  </w:num>
  <w:num w:numId="23">
    <w:abstractNumId w:val="12"/>
    <w:lvlOverride w:ilvl="0">
      <w:startOverride w:val="1"/>
    </w:lvlOverride>
    <w:lvlOverride w:ilvl="1">
      <w:startOverride w:val="1"/>
    </w:lvlOverride>
    <w:lvlOverride w:ilvl="2">
      <w:startOverride w:val="1"/>
    </w:lvlOverride>
  </w:num>
  <w:num w:numId="24">
    <w:abstractNumId w:val="12"/>
    <w:lvlOverride w:ilvl="0">
      <w:startOverride w:val="1"/>
    </w:lvlOverride>
    <w:lvlOverride w:ilvl="1">
      <w:startOverride w:val="1"/>
    </w:lvlOverride>
    <w:lvlOverride w:ilvl="2">
      <w:startOverride w:val="1"/>
    </w:lvlOverride>
  </w:num>
  <w:num w:numId="25">
    <w:abstractNumId w:val="12"/>
    <w:lvlOverride w:ilvl="0">
      <w:startOverride w:val="1"/>
    </w:lvlOverride>
    <w:lvlOverride w:ilvl="1">
      <w:startOverride w:val="1"/>
    </w:lvlOverride>
    <w:lvlOverride w:ilvl="2">
      <w:startOverride w:val="1"/>
    </w:lvlOverride>
  </w:num>
  <w:num w:numId="26">
    <w:abstractNumId w:val="12"/>
    <w:lvlOverride w:ilvl="0">
      <w:startOverride w:val="1"/>
    </w:lvlOverride>
    <w:lvlOverride w:ilvl="1">
      <w:startOverride w:val="1"/>
    </w:lvlOverride>
    <w:lvlOverride w:ilvl="2">
      <w:startOverride w:val="1"/>
    </w:lvlOverride>
  </w:num>
  <w:num w:numId="27">
    <w:abstractNumId w:val="12"/>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B7"/>
    <w:rsid w:val="00023673"/>
    <w:rsid w:val="000570BB"/>
    <w:rsid w:val="002B79FC"/>
    <w:rsid w:val="003D0409"/>
    <w:rsid w:val="00435028"/>
    <w:rsid w:val="004B4B57"/>
    <w:rsid w:val="00967AC8"/>
    <w:rsid w:val="00A270C5"/>
    <w:rsid w:val="00A360B7"/>
    <w:rsid w:val="00D55D26"/>
    <w:rsid w:val="00DE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B16D30"/>
    <w:pPr>
      <w:spacing w:after="200"/>
      <w:jc w:val="both"/>
    </w:pPr>
    <w:rPr>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spacing w:after="120"/>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A6271B"/>
    <w:pPr>
      <w:ind w:left="198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BF724E"/>
    <w:pPr>
      <w:ind w:left="851"/>
    </w:pPr>
  </w:style>
  <w:style w:type="paragraph" w:styleId="Footer">
    <w:name w:val="footer"/>
    <w:basedOn w:val="Normal"/>
    <w:link w:val="FooterChar"/>
    <w:rsid w:val="000B4C2F"/>
    <w:pPr>
      <w:spacing w:after="0"/>
      <w:jc w:val="center"/>
    </w:pPr>
    <w:rPr>
      <w:rFonts w:cs="Times New Roman"/>
    </w:r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pPr>
    <w:rPr>
      <w:b/>
    </w:rPr>
  </w:style>
  <w:style w:type="paragraph" w:customStyle="1" w:styleId="Sch1Heading">
    <w:name w:val="Sch 1 Heading"/>
    <w:basedOn w:val="BodyText"/>
    <w:next w:val="Sch2Number"/>
    <w:rsid w:val="00B04E23"/>
    <w:pPr>
      <w:keepNext/>
      <w:numPr>
        <w:ilvl w:val="3"/>
        <w:numId w:val="5"/>
      </w:numPr>
      <w:spacing w:before="120"/>
    </w:pPr>
    <w:rPr>
      <w:b/>
      <w:caps/>
    </w:rPr>
  </w:style>
  <w:style w:type="paragraph" w:customStyle="1" w:styleId="Sch2Heading">
    <w:name w:val="Sch 2 Heading"/>
    <w:basedOn w:val="Sch2Number"/>
    <w:rsid w:val="00B04E23"/>
    <w:pPr>
      <w:keepNext/>
    </w:pPr>
    <w:rPr>
      <w:b/>
      <w:caps/>
    </w:rPr>
  </w:style>
  <w:style w:type="paragraph" w:customStyle="1" w:styleId="Sch2Number">
    <w:name w:val="Sch 2 Number"/>
    <w:basedOn w:val="BodyText"/>
    <w:rsid w:val="000B4C2F"/>
    <w:pPr>
      <w:numPr>
        <w:ilvl w:val="4"/>
        <w:numId w:val="5"/>
      </w:numPr>
    </w:pPr>
  </w:style>
  <w:style w:type="paragraph" w:customStyle="1" w:styleId="Sch3Heading">
    <w:name w:val="Sch 3 Heading"/>
    <w:basedOn w:val="Sch3Number"/>
    <w:rsid w:val="000B4C2F"/>
    <w:pPr>
      <w:keepNext/>
    </w:pPr>
    <w:rPr>
      <w:b/>
      <w:caps/>
    </w:rPr>
  </w:style>
  <w:style w:type="paragraph" w:customStyle="1" w:styleId="Sch3Number">
    <w:name w:val="Sch 3 Number"/>
    <w:basedOn w:val="BlockText"/>
    <w:rsid w:val="000B4C2F"/>
    <w:pPr>
      <w:numPr>
        <w:ilvl w:val="5"/>
        <w:numId w:val="5"/>
      </w:numPr>
      <w:ind w:right="0"/>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pPr>
  </w:style>
  <w:style w:type="paragraph" w:styleId="TOC1">
    <w:name w:val="toc 1"/>
    <w:basedOn w:val="Normal"/>
    <w:next w:val="Normal"/>
    <w:uiPriority w:val="39"/>
    <w:rsid w:val="000F62F1"/>
    <w:pPr>
      <w:tabs>
        <w:tab w:val="right" w:pos="8959"/>
      </w:tabs>
      <w:spacing w:after="0"/>
      <w:ind w:left="720" w:hanging="720"/>
    </w:pPr>
    <w:rPr>
      <w:caps/>
    </w:rPr>
  </w:style>
  <w:style w:type="paragraph" w:styleId="TOC2">
    <w:name w:val="toc 2"/>
    <w:basedOn w:val="Normal"/>
    <w:next w:val="Normal"/>
    <w:uiPriority w:val="39"/>
    <w:rsid w:val="000F62F1"/>
    <w:pPr>
      <w:tabs>
        <w:tab w:val="right" w:pos="8959"/>
      </w:tabs>
      <w:spacing w:after="0"/>
      <w:ind w:left="720"/>
    </w:pPr>
    <w:rPr>
      <w:caps/>
    </w:rPr>
  </w:style>
  <w:style w:type="paragraph" w:styleId="TOC3">
    <w:name w:val="toc 3"/>
    <w:basedOn w:val="Normal"/>
    <w:next w:val="Normal"/>
    <w:rsid w:val="000B4C2F"/>
    <w:pPr>
      <w:tabs>
        <w:tab w:val="right" w:leader="dot" w:pos="8959"/>
      </w:tabs>
      <w:spacing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spacing w:after="0"/>
      <w:jc w:val="center"/>
    </w:pPr>
  </w:style>
  <w:style w:type="paragraph" w:customStyle="1" w:styleId="CoverDate">
    <w:name w:val="Cover Date"/>
    <w:basedOn w:val="BodyText"/>
    <w:next w:val="CoverText"/>
    <w:rsid w:val="00C31796"/>
    <w:pPr>
      <w:tabs>
        <w:tab w:val="right" w:pos="6180"/>
      </w:tabs>
    </w:pPr>
    <w:rPr>
      <w:rFonts w:cs="Times New Roman"/>
    </w:rPr>
  </w:style>
  <w:style w:type="paragraph" w:customStyle="1" w:styleId="CoverText">
    <w:name w:val="Cover Text"/>
    <w:basedOn w:val="BodyText"/>
    <w:rsid w:val="00C31796"/>
    <w:pPr>
      <w:spacing w:before="160" w:after="160"/>
      <w:jc w:val="center"/>
    </w:pPr>
    <w:rPr>
      <w:rFonts w:cs="Times New Roman"/>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B04E23"/>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C31796"/>
    <w:pPr>
      <w:jc w:val="center"/>
    </w:pPr>
    <w:rPr>
      <w:rFonts w:cs="Times New Roman"/>
      <w:b/>
      <w:bCs/>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A6271B"/>
    <w:pPr>
      <w:ind w:left="851"/>
    </w:pPr>
  </w:style>
  <w:style w:type="paragraph" w:styleId="BodyText3">
    <w:name w:val="Body Text 3"/>
    <w:basedOn w:val="BodyText"/>
    <w:rsid w:val="00A6271B"/>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contextualSpacing/>
    </w:pPr>
    <w:rPr>
      <w:noProof/>
    </w:rPr>
  </w:style>
  <w:style w:type="paragraph" w:styleId="TOC6">
    <w:name w:val="toc 6"/>
    <w:basedOn w:val="Normal"/>
    <w:rsid w:val="000B4C2F"/>
    <w:pPr>
      <w:tabs>
        <w:tab w:val="right" w:leader="dot" w:pos="8784"/>
      </w:tabs>
      <w:spacing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C31796"/>
    <w:pPr>
      <w:spacing w:before="160" w:after="160"/>
      <w:jc w:val="center"/>
    </w:pPr>
    <w:rPr>
      <w:rFonts w:cs="Times New Roman"/>
    </w:rPr>
  </w:style>
  <w:style w:type="character" w:customStyle="1" w:styleId="intro">
    <w:name w:val="intro"/>
    <w:basedOn w:val="DefaultParagraphFont"/>
    <w:rsid w:val="000B4C2F"/>
  </w:style>
  <w:style w:type="paragraph" w:styleId="TOCHeading">
    <w:name w:val="TOC Heading"/>
    <w:basedOn w:val="BodyText"/>
    <w:qFormat/>
    <w:rsid w:val="008873FD"/>
    <w:pPr>
      <w:spacing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B04E23"/>
    <w:pPr>
      <w:keepNext/>
      <w:numPr>
        <w:numId w:val="4"/>
      </w:numPr>
      <w:spacing w:before="120"/>
    </w:pPr>
    <w:rPr>
      <w:b/>
      <w:caps/>
    </w:rPr>
  </w:style>
  <w:style w:type="paragraph" w:customStyle="1" w:styleId="Level2Number">
    <w:name w:val="Level 2 Number"/>
    <w:basedOn w:val="BodyText"/>
    <w:rsid w:val="000B4C2F"/>
    <w:pPr>
      <w:numPr>
        <w:ilvl w:val="1"/>
        <w:numId w:val="4"/>
      </w:numPr>
    </w:pPr>
  </w:style>
  <w:style w:type="paragraph" w:customStyle="1" w:styleId="BodyText5">
    <w:name w:val="Body Text 5"/>
    <w:basedOn w:val="BodyText"/>
    <w:rsid w:val="00A6271B"/>
    <w:pPr>
      <w:ind w:left="2552"/>
    </w:pPr>
  </w:style>
  <w:style w:type="paragraph" w:customStyle="1" w:styleId="Level3Number">
    <w:name w:val="Level 3 Number"/>
    <w:basedOn w:val="BodyText"/>
    <w:rsid w:val="000B4C2F"/>
    <w:pPr>
      <w:numPr>
        <w:ilvl w:val="2"/>
        <w:numId w:val="4"/>
      </w:numPr>
    </w:pPr>
  </w:style>
  <w:style w:type="paragraph" w:customStyle="1" w:styleId="Level4Number">
    <w:name w:val="Level 4 Number"/>
    <w:basedOn w:val="Normal"/>
    <w:rsid w:val="000B4C2F"/>
    <w:pPr>
      <w:numPr>
        <w:ilvl w:val="3"/>
        <w:numId w:val="4"/>
      </w:numPr>
    </w:pPr>
  </w:style>
  <w:style w:type="paragraph" w:customStyle="1" w:styleId="Level5Number">
    <w:name w:val="Level 5 Number"/>
    <w:basedOn w:val="BodyText"/>
    <w:rsid w:val="000B4C2F"/>
    <w:pPr>
      <w:numPr>
        <w:ilvl w:val="4"/>
        <w:numId w:val="4"/>
      </w:numPr>
    </w:pPr>
  </w:style>
  <w:style w:type="paragraph" w:customStyle="1" w:styleId="Level6Number">
    <w:name w:val="Level 6 Number"/>
    <w:basedOn w:val="BodyText"/>
    <w:rsid w:val="000B4C2F"/>
    <w:pPr>
      <w:numPr>
        <w:ilvl w:val="5"/>
        <w:numId w:val="4"/>
      </w:numPr>
    </w:pPr>
  </w:style>
  <w:style w:type="paragraph" w:customStyle="1" w:styleId="Level7Number">
    <w:name w:val="Level 7 Number"/>
    <w:basedOn w:val="BodyText"/>
    <w:rsid w:val="000B4C2F"/>
    <w:pPr>
      <w:numPr>
        <w:ilvl w:val="6"/>
        <w:numId w:val="4"/>
      </w:numPr>
    </w:pPr>
  </w:style>
  <w:style w:type="paragraph" w:customStyle="1" w:styleId="Level8Number">
    <w:name w:val="Level 8 Number"/>
    <w:basedOn w:val="BodyText"/>
    <w:rsid w:val="000B4C2F"/>
    <w:pPr>
      <w:numPr>
        <w:ilvl w:val="7"/>
        <w:numId w:val="4"/>
      </w:numPr>
    </w:pPr>
  </w:style>
  <w:style w:type="paragraph" w:customStyle="1" w:styleId="Level9Number">
    <w:name w:val="Level 9 Number"/>
    <w:basedOn w:val="BodyText"/>
    <w:rsid w:val="000B4C2F"/>
    <w:pPr>
      <w:numPr>
        <w:ilvl w:val="8"/>
        <w:numId w:val="4"/>
      </w:numPr>
    </w:pPr>
  </w:style>
  <w:style w:type="paragraph" w:customStyle="1" w:styleId="Level1Number">
    <w:name w:val="Level 1 Number"/>
    <w:basedOn w:val="Level1Heading"/>
    <w:rsid w:val="00B04E23"/>
    <w:pPr>
      <w:keepNext w:val="0"/>
    </w:pPr>
    <w:rPr>
      <w:b w:val="0"/>
      <w:caps w:val="0"/>
    </w:rPr>
  </w:style>
  <w:style w:type="paragraph" w:customStyle="1" w:styleId="Level2Heading">
    <w:name w:val="Level 2 Heading"/>
    <w:basedOn w:val="Level2Number"/>
    <w:next w:val="Level3Number"/>
    <w:rsid w:val="00B04E23"/>
    <w:pPr>
      <w:keepNext/>
    </w:pPr>
    <w:rPr>
      <w:b/>
      <w:caps/>
    </w:rPr>
  </w:style>
  <w:style w:type="paragraph" w:customStyle="1" w:styleId="Level3Heading">
    <w:name w:val="Level 3 Heading"/>
    <w:basedOn w:val="Level3Number"/>
    <w:next w:val="Level4Number"/>
    <w:rsid w:val="00B04E23"/>
    <w:rPr>
      <w:b/>
      <w:caps/>
    </w:rPr>
  </w:style>
  <w:style w:type="paragraph" w:customStyle="1" w:styleId="Level4Heading">
    <w:name w:val="Level 4 Heading"/>
    <w:basedOn w:val="Level4Number"/>
    <w:next w:val="Level5Number"/>
    <w:rsid w:val="00B04E23"/>
    <w:rPr>
      <w:b/>
      <w:caps/>
    </w:rPr>
  </w:style>
  <w:style w:type="paragraph" w:customStyle="1" w:styleId="BodyText6">
    <w:name w:val="Body Text 6"/>
    <w:basedOn w:val="BodyText"/>
    <w:rsid w:val="00A6271B"/>
    <w:pPr>
      <w:ind w:left="3119"/>
    </w:pPr>
  </w:style>
  <w:style w:type="paragraph" w:customStyle="1" w:styleId="BodyText7">
    <w:name w:val="Body Text 7"/>
    <w:basedOn w:val="BodyText"/>
    <w:rsid w:val="00A6271B"/>
    <w:pPr>
      <w:ind w:left="3686"/>
    </w:pPr>
  </w:style>
  <w:style w:type="paragraph" w:customStyle="1" w:styleId="BodyText8">
    <w:name w:val="Body Text 8"/>
    <w:basedOn w:val="BodyText"/>
    <w:rsid w:val="00A6271B"/>
    <w:pPr>
      <w:ind w:left="4253"/>
    </w:pPr>
  </w:style>
  <w:style w:type="paragraph" w:customStyle="1" w:styleId="BodyText9">
    <w:name w:val="Body Text 9"/>
    <w:basedOn w:val="BodyText"/>
    <w:rsid w:val="00A6271B"/>
    <w:pPr>
      <w:ind w:left="4820"/>
    </w:pPr>
  </w:style>
  <w:style w:type="paragraph" w:customStyle="1" w:styleId="Sch5Number">
    <w:name w:val="Sch 5 Number"/>
    <w:basedOn w:val="BodyText"/>
    <w:rsid w:val="000B4C2F"/>
    <w:pPr>
      <w:numPr>
        <w:ilvl w:val="7"/>
        <w:numId w:val="5"/>
      </w:numPr>
    </w:pPr>
  </w:style>
  <w:style w:type="paragraph" w:customStyle="1" w:styleId="Sch6Number">
    <w:name w:val="Sch 6 Number"/>
    <w:basedOn w:val="BodyText"/>
    <w:rsid w:val="000B4C2F"/>
    <w:pPr>
      <w:numPr>
        <w:ilvl w:val="8"/>
        <w:numId w:val="5"/>
      </w:numPr>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C31796"/>
    <w:pPr>
      <w:jc w:val="center"/>
    </w:pPr>
    <w:rPr>
      <w:rFonts w:cs="Times New Roman"/>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FooterChar">
    <w:name w:val="Footer Char"/>
    <w:link w:val="Footer"/>
    <w:rsid w:val="00833CF4"/>
    <w:rPr>
      <w:lang w:eastAsia="en-US"/>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C26846"/>
    <w:rPr>
      <w:color w:val="808080"/>
    </w:rPr>
  </w:style>
  <w:style w:type="paragraph" w:customStyle="1" w:styleId="ContentsHeading">
    <w:name w:val="Contents Heading"/>
    <w:basedOn w:val="BodyText"/>
    <w:next w:val="BodyText"/>
    <w:rsid w:val="003417C6"/>
    <w:pPr>
      <w:jc w:val="left"/>
    </w:pPr>
    <w:rPr>
      <w:rFonts w:ascii="Calibri" w:eastAsia="Times New Roman" w:hAnsi="Calibri" w:cs="Times New Roman"/>
      <w:b/>
      <w:sz w:val="24"/>
    </w:rPr>
  </w:style>
  <w:style w:type="paragraph" w:customStyle="1" w:styleId="ContentsSub-heading">
    <w:name w:val="Contents Sub-heading"/>
    <w:basedOn w:val="BodyText"/>
    <w:next w:val="BodyText"/>
    <w:rsid w:val="003417C6"/>
    <w:pPr>
      <w:keepNext/>
      <w:spacing w:after="120"/>
      <w:jc w:val="left"/>
    </w:pPr>
    <w:rPr>
      <w:rFonts w:ascii="Calibri" w:eastAsia="Times New Roman" w:hAnsi="Calibri"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B16D30"/>
    <w:pPr>
      <w:spacing w:after="200"/>
      <w:jc w:val="both"/>
    </w:pPr>
    <w:rPr>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spacing w:after="120"/>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A6271B"/>
    <w:pPr>
      <w:ind w:left="198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BF724E"/>
    <w:pPr>
      <w:ind w:left="851"/>
    </w:pPr>
  </w:style>
  <w:style w:type="paragraph" w:styleId="Footer">
    <w:name w:val="footer"/>
    <w:basedOn w:val="Normal"/>
    <w:link w:val="FooterChar"/>
    <w:rsid w:val="000B4C2F"/>
    <w:pPr>
      <w:spacing w:after="0"/>
      <w:jc w:val="center"/>
    </w:pPr>
    <w:rPr>
      <w:rFonts w:cs="Times New Roman"/>
    </w:r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pPr>
    <w:rPr>
      <w:b/>
    </w:rPr>
  </w:style>
  <w:style w:type="paragraph" w:customStyle="1" w:styleId="Sch1Heading">
    <w:name w:val="Sch 1 Heading"/>
    <w:basedOn w:val="BodyText"/>
    <w:next w:val="Sch2Number"/>
    <w:rsid w:val="00B04E23"/>
    <w:pPr>
      <w:keepNext/>
      <w:numPr>
        <w:ilvl w:val="3"/>
        <w:numId w:val="5"/>
      </w:numPr>
      <w:spacing w:before="120"/>
    </w:pPr>
    <w:rPr>
      <w:b/>
      <w:caps/>
    </w:rPr>
  </w:style>
  <w:style w:type="paragraph" w:customStyle="1" w:styleId="Sch2Heading">
    <w:name w:val="Sch 2 Heading"/>
    <w:basedOn w:val="Sch2Number"/>
    <w:rsid w:val="00B04E23"/>
    <w:pPr>
      <w:keepNext/>
    </w:pPr>
    <w:rPr>
      <w:b/>
      <w:caps/>
    </w:rPr>
  </w:style>
  <w:style w:type="paragraph" w:customStyle="1" w:styleId="Sch2Number">
    <w:name w:val="Sch 2 Number"/>
    <w:basedOn w:val="BodyText"/>
    <w:rsid w:val="000B4C2F"/>
    <w:pPr>
      <w:numPr>
        <w:ilvl w:val="4"/>
        <w:numId w:val="5"/>
      </w:numPr>
    </w:pPr>
  </w:style>
  <w:style w:type="paragraph" w:customStyle="1" w:styleId="Sch3Heading">
    <w:name w:val="Sch 3 Heading"/>
    <w:basedOn w:val="Sch3Number"/>
    <w:rsid w:val="000B4C2F"/>
    <w:pPr>
      <w:keepNext/>
    </w:pPr>
    <w:rPr>
      <w:b/>
      <w:caps/>
    </w:rPr>
  </w:style>
  <w:style w:type="paragraph" w:customStyle="1" w:styleId="Sch3Number">
    <w:name w:val="Sch 3 Number"/>
    <w:basedOn w:val="BlockText"/>
    <w:rsid w:val="000B4C2F"/>
    <w:pPr>
      <w:numPr>
        <w:ilvl w:val="5"/>
        <w:numId w:val="5"/>
      </w:numPr>
      <w:ind w:right="0"/>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pPr>
  </w:style>
  <w:style w:type="paragraph" w:styleId="TOC1">
    <w:name w:val="toc 1"/>
    <w:basedOn w:val="Normal"/>
    <w:next w:val="Normal"/>
    <w:uiPriority w:val="39"/>
    <w:rsid w:val="000F62F1"/>
    <w:pPr>
      <w:tabs>
        <w:tab w:val="right" w:pos="8959"/>
      </w:tabs>
      <w:spacing w:after="0"/>
      <w:ind w:left="720" w:hanging="720"/>
    </w:pPr>
    <w:rPr>
      <w:caps/>
    </w:rPr>
  </w:style>
  <w:style w:type="paragraph" w:styleId="TOC2">
    <w:name w:val="toc 2"/>
    <w:basedOn w:val="Normal"/>
    <w:next w:val="Normal"/>
    <w:uiPriority w:val="39"/>
    <w:rsid w:val="000F62F1"/>
    <w:pPr>
      <w:tabs>
        <w:tab w:val="right" w:pos="8959"/>
      </w:tabs>
      <w:spacing w:after="0"/>
      <w:ind w:left="720"/>
    </w:pPr>
    <w:rPr>
      <w:caps/>
    </w:rPr>
  </w:style>
  <w:style w:type="paragraph" w:styleId="TOC3">
    <w:name w:val="toc 3"/>
    <w:basedOn w:val="Normal"/>
    <w:next w:val="Normal"/>
    <w:rsid w:val="000B4C2F"/>
    <w:pPr>
      <w:tabs>
        <w:tab w:val="right" w:leader="dot" w:pos="8959"/>
      </w:tabs>
      <w:spacing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spacing w:after="0"/>
      <w:jc w:val="center"/>
    </w:pPr>
  </w:style>
  <w:style w:type="paragraph" w:customStyle="1" w:styleId="CoverDate">
    <w:name w:val="Cover Date"/>
    <w:basedOn w:val="BodyText"/>
    <w:next w:val="CoverText"/>
    <w:rsid w:val="00C31796"/>
    <w:pPr>
      <w:tabs>
        <w:tab w:val="right" w:pos="6180"/>
      </w:tabs>
    </w:pPr>
    <w:rPr>
      <w:rFonts w:cs="Times New Roman"/>
    </w:rPr>
  </w:style>
  <w:style w:type="paragraph" w:customStyle="1" w:styleId="CoverText">
    <w:name w:val="Cover Text"/>
    <w:basedOn w:val="BodyText"/>
    <w:rsid w:val="00C31796"/>
    <w:pPr>
      <w:spacing w:before="160" w:after="160"/>
      <w:jc w:val="center"/>
    </w:pPr>
    <w:rPr>
      <w:rFonts w:cs="Times New Roman"/>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B04E23"/>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C31796"/>
    <w:pPr>
      <w:jc w:val="center"/>
    </w:pPr>
    <w:rPr>
      <w:rFonts w:cs="Times New Roman"/>
      <w:b/>
      <w:bCs/>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A6271B"/>
    <w:pPr>
      <w:ind w:left="851"/>
    </w:pPr>
  </w:style>
  <w:style w:type="paragraph" w:styleId="BodyText3">
    <w:name w:val="Body Text 3"/>
    <w:basedOn w:val="BodyText"/>
    <w:rsid w:val="00A6271B"/>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contextualSpacing/>
    </w:pPr>
    <w:rPr>
      <w:noProof/>
    </w:rPr>
  </w:style>
  <w:style w:type="paragraph" w:styleId="TOC6">
    <w:name w:val="toc 6"/>
    <w:basedOn w:val="Normal"/>
    <w:rsid w:val="000B4C2F"/>
    <w:pPr>
      <w:tabs>
        <w:tab w:val="right" w:leader="dot" w:pos="8784"/>
      </w:tabs>
      <w:spacing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C31796"/>
    <w:pPr>
      <w:spacing w:before="160" w:after="160"/>
      <w:jc w:val="center"/>
    </w:pPr>
    <w:rPr>
      <w:rFonts w:cs="Times New Roman"/>
    </w:rPr>
  </w:style>
  <w:style w:type="character" w:customStyle="1" w:styleId="intro">
    <w:name w:val="intro"/>
    <w:basedOn w:val="DefaultParagraphFont"/>
    <w:rsid w:val="000B4C2F"/>
  </w:style>
  <w:style w:type="paragraph" w:styleId="TOCHeading">
    <w:name w:val="TOC Heading"/>
    <w:basedOn w:val="BodyText"/>
    <w:qFormat/>
    <w:rsid w:val="008873FD"/>
    <w:pPr>
      <w:spacing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B04E23"/>
    <w:pPr>
      <w:keepNext/>
      <w:numPr>
        <w:numId w:val="4"/>
      </w:numPr>
      <w:spacing w:before="120"/>
    </w:pPr>
    <w:rPr>
      <w:b/>
      <w:caps/>
    </w:rPr>
  </w:style>
  <w:style w:type="paragraph" w:customStyle="1" w:styleId="Level2Number">
    <w:name w:val="Level 2 Number"/>
    <w:basedOn w:val="BodyText"/>
    <w:rsid w:val="000B4C2F"/>
    <w:pPr>
      <w:numPr>
        <w:ilvl w:val="1"/>
        <w:numId w:val="4"/>
      </w:numPr>
    </w:pPr>
  </w:style>
  <w:style w:type="paragraph" w:customStyle="1" w:styleId="BodyText5">
    <w:name w:val="Body Text 5"/>
    <w:basedOn w:val="BodyText"/>
    <w:rsid w:val="00A6271B"/>
    <w:pPr>
      <w:ind w:left="2552"/>
    </w:pPr>
  </w:style>
  <w:style w:type="paragraph" w:customStyle="1" w:styleId="Level3Number">
    <w:name w:val="Level 3 Number"/>
    <w:basedOn w:val="BodyText"/>
    <w:rsid w:val="000B4C2F"/>
    <w:pPr>
      <w:numPr>
        <w:ilvl w:val="2"/>
        <w:numId w:val="4"/>
      </w:numPr>
    </w:pPr>
  </w:style>
  <w:style w:type="paragraph" w:customStyle="1" w:styleId="Level4Number">
    <w:name w:val="Level 4 Number"/>
    <w:basedOn w:val="Normal"/>
    <w:rsid w:val="000B4C2F"/>
    <w:pPr>
      <w:numPr>
        <w:ilvl w:val="3"/>
        <w:numId w:val="4"/>
      </w:numPr>
    </w:pPr>
  </w:style>
  <w:style w:type="paragraph" w:customStyle="1" w:styleId="Level5Number">
    <w:name w:val="Level 5 Number"/>
    <w:basedOn w:val="BodyText"/>
    <w:rsid w:val="000B4C2F"/>
    <w:pPr>
      <w:numPr>
        <w:ilvl w:val="4"/>
        <w:numId w:val="4"/>
      </w:numPr>
    </w:pPr>
  </w:style>
  <w:style w:type="paragraph" w:customStyle="1" w:styleId="Level6Number">
    <w:name w:val="Level 6 Number"/>
    <w:basedOn w:val="BodyText"/>
    <w:rsid w:val="000B4C2F"/>
    <w:pPr>
      <w:numPr>
        <w:ilvl w:val="5"/>
        <w:numId w:val="4"/>
      </w:numPr>
    </w:pPr>
  </w:style>
  <w:style w:type="paragraph" w:customStyle="1" w:styleId="Level7Number">
    <w:name w:val="Level 7 Number"/>
    <w:basedOn w:val="BodyText"/>
    <w:rsid w:val="000B4C2F"/>
    <w:pPr>
      <w:numPr>
        <w:ilvl w:val="6"/>
        <w:numId w:val="4"/>
      </w:numPr>
    </w:pPr>
  </w:style>
  <w:style w:type="paragraph" w:customStyle="1" w:styleId="Level8Number">
    <w:name w:val="Level 8 Number"/>
    <w:basedOn w:val="BodyText"/>
    <w:rsid w:val="000B4C2F"/>
    <w:pPr>
      <w:numPr>
        <w:ilvl w:val="7"/>
        <w:numId w:val="4"/>
      </w:numPr>
    </w:pPr>
  </w:style>
  <w:style w:type="paragraph" w:customStyle="1" w:styleId="Level9Number">
    <w:name w:val="Level 9 Number"/>
    <w:basedOn w:val="BodyText"/>
    <w:rsid w:val="000B4C2F"/>
    <w:pPr>
      <w:numPr>
        <w:ilvl w:val="8"/>
        <w:numId w:val="4"/>
      </w:numPr>
    </w:pPr>
  </w:style>
  <w:style w:type="paragraph" w:customStyle="1" w:styleId="Level1Number">
    <w:name w:val="Level 1 Number"/>
    <w:basedOn w:val="Level1Heading"/>
    <w:rsid w:val="00B04E23"/>
    <w:pPr>
      <w:keepNext w:val="0"/>
    </w:pPr>
    <w:rPr>
      <w:b w:val="0"/>
      <w:caps w:val="0"/>
    </w:rPr>
  </w:style>
  <w:style w:type="paragraph" w:customStyle="1" w:styleId="Level2Heading">
    <w:name w:val="Level 2 Heading"/>
    <w:basedOn w:val="Level2Number"/>
    <w:next w:val="Level3Number"/>
    <w:rsid w:val="00B04E23"/>
    <w:pPr>
      <w:keepNext/>
    </w:pPr>
    <w:rPr>
      <w:b/>
      <w:caps/>
    </w:rPr>
  </w:style>
  <w:style w:type="paragraph" w:customStyle="1" w:styleId="Level3Heading">
    <w:name w:val="Level 3 Heading"/>
    <w:basedOn w:val="Level3Number"/>
    <w:next w:val="Level4Number"/>
    <w:rsid w:val="00B04E23"/>
    <w:rPr>
      <w:b/>
      <w:caps/>
    </w:rPr>
  </w:style>
  <w:style w:type="paragraph" w:customStyle="1" w:styleId="Level4Heading">
    <w:name w:val="Level 4 Heading"/>
    <w:basedOn w:val="Level4Number"/>
    <w:next w:val="Level5Number"/>
    <w:rsid w:val="00B04E23"/>
    <w:rPr>
      <w:b/>
      <w:caps/>
    </w:rPr>
  </w:style>
  <w:style w:type="paragraph" w:customStyle="1" w:styleId="BodyText6">
    <w:name w:val="Body Text 6"/>
    <w:basedOn w:val="BodyText"/>
    <w:rsid w:val="00A6271B"/>
    <w:pPr>
      <w:ind w:left="3119"/>
    </w:pPr>
  </w:style>
  <w:style w:type="paragraph" w:customStyle="1" w:styleId="BodyText7">
    <w:name w:val="Body Text 7"/>
    <w:basedOn w:val="BodyText"/>
    <w:rsid w:val="00A6271B"/>
    <w:pPr>
      <w:ind w:left="3686"/>
    </w:pPr>
  </w:style>
  <w:style w:type="paragraph" w:customStyle="1" w:styleId="BodyText8">
    <w:name w:val="Body Text 8"/>
    <w:basedOn w:val="BodyText"/>
    <w:rsid w:val="00A6271B"/>
    <w:pPr>
      <w:ind w:left="4253"/>
    </w:pPr>
  </w:style>
  <w:style w:type="paragraph" w:customStyle="1" w:styleId="BodyText9">
    <w:name w:val="Body Text 9"/>
    <w:basedOn w:val="BodyText"/>
    <w:rsid w:val="00A6271B"/>
    <w:pPr>
      <w:ind w:left="4820"/>
    </w:pPr>
  </w:style>
  <w:style w:type="paragraph" w:customStyle="1" w:styleId="Sch5Number">
    <w:name w:val="Sch 5 Number"/>
    <w:basedOn w:val="BodyText"/>
    <w:rsid w:val="000B4C2F"/>
    <w:pPr>
      <w:numPr>
        <w:ilvl w:val="7"/>
        <w:numId w:val="5"/>
      </w:numPr>
    </w:pPr>
  </w:style>
  <w:style w:type="paragraph" w:customStyle="1" w:styleId="Sch6Number">
    <w:name w:val="Sch 6 Number"/>
    <w:basedOn w:val="BodyText"/>
    <w:rsid w:val="000B4C2F"/>
    <w:pPr>
      <w:numPr>
        <w:ilvl w:val="8"/>
        <w:numId w:val="5"/>
      </w:numPr>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C31796"/>
    <w:pPr>
      <w:jc w:val="center"/>
    </w:pPr>
    <w:rPr>
      <w:rFonts w:cs="Times New Roman"/>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FooterChar">
    <w:name w:val="Footer Char"/>
    <w:link w:val="Footer"/>
    <w:rsid w:val="00833CF4"/>
    <w:rPr>
      <w:lang w:eastAsia="en-US"/>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C26846"/>
    <w:rPr>
      <w:color w:val="808080"/>
    </w:rPr>
  </w:style>
  <w:style w:type="paragraph" w:customStyle="1" w:styleId="ContentsHeading">
    <w:name w:val="Contents Heading"/>
    <w:basedOn w:val="BodyText"/>
    <w:next w:val="BodyText"/>
    <w:rsid w:val="003417C6"/>
    <w:pPr>
      <w:jc w:val="left"/>
    </w:pPr>
    <w:rPr>
      <w:rFonts w:ascii="Calibri" w:eastAsia="Times New Roman" w:hAnsi="Calibri" w:cs="Times New Roman"/>
      <w:b/>
      <w:sz w:val="24"/>
    </w:rPr>
  </w:style>
  <w:style w:type="paragraph" w:customStyle="1" w:styleId="ContentsSub-heading">
    <w:name w:val="Contents Sub-heading"/>
    <w:basedOn w:val="BodyText"/>
    <w:next w:val="BodyText"/>
    <w:rsid w:val="003417C6"/>
    <w:pPr>
      <w:keepNext/>
      <w:spacing w:after="120"/>
      <w:jc w:val="left"/>
    </w:pPr>
    <w:rPr>
      <w:rFonts w:ascii="Calibri" w:eastAsia="Times New Roman" w:hAnsi="Calibri"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[Agreement Title]</vt:lpstr>
    </vt:vector>
  </TitlesOfParts>
  <Company>Thrings LLP</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Thrings LLP</dc:creator>
  <cp:lastModifiedBy>Dan Langan</cp:lastModifiedBy>
  <cp:revision>19</cp:revision>
  <dcterms:created xsi:type="dcterms:W3CDTF">2018-08-02T09:29:00Z</dcterms:created>
  <dcterms:modified xsi:type="dcterms:W3CDTF">2019-10-07T13:58:00Z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Application">
    <vt:lpwstr>Microsoft Azure Information Protection</vt:lpwstr>
  </property>
  <property fmtid="{D5CDD505-2E9C-101B-9397-08002B2CF9AE}" pid="3" name="MSIP_Label_160cf5d0-3195-495b-8e47-6fd80127629b_Enabled">
    <vt:lpwstr>True</vt:lpwstr>
  </property>
  <property fmtid="{D5CDD505-2E9C-101B-9397-08002B2CF9AE}" pid="4" name="MSIP_Label_160cf5d0-3195-495b-8e47-6fd80127629b_Extended_MSFT_Method">
    <vt:lpwstr>Automatic</vt:lpwstr>
  </property>
  <property fmtid="{D5CDD505-2E9C-101B-9397-08002B2CF9AE}" pid="5" name="MSIP_Label_160cf5d0-3195-495b-8e47-6fd80127629b_Name">
    <vt:lpwstr>Confidential</vt:lpwstr>
  </property>
  <property fmtid="{D5CDD505-2E9C-101B-9397-08002B2CF9AE}" pid="6" name="MSIP_Label_160cf5d0-3195-495b-8e47-6fd80127629b_Ref">
    <vt:lpwstr>https://api.informationprotection.azure.com/api/62ccb864-6a1a-4b5d-8e1c-397dec1a8258</vt:lpwstr>
  </property>
  <property fmtid="{D5CDD505-2E9C-101B-9397-08002B2CF9AE}" pid="7" name="MSIP_Label_160cf5d0-3195-495b-8e47-6fd80127629b_SetBy">
    <vt:lpwstr>Steve.Vaughan@thomsonreuters.com</vt:lpwstr>
  </property>
  <property fmtid="{D5CDD505-2E9C-101B-9397-08002B2CF9AE}" pid="8" name="MSIP_Label_160cf5d0-3195-495b-8e47-6fd80127629b_SetDate">
    <vt:lpwstr>2018-01-15T14:32:58.2103140+00:00</vt:lpwstr>
  </property>
  <property fmtid="{D5CDD505-2E9C-101B-9397-08002B2CF9AE}" pid="9" name="MSIP_Label_160cf5d0-3195-495b-8e47-6fd80127629b_SiteId">
    <vt:lpwstr>62ccb864-6a1a-4b5d-8e1c-397dec1a8258</vt:lpwstr>
  </property>
  <property fmtid="{D5CDD505-2E9C-101B-9397-08002B2CF9AE}" pid="10" name="Sensitivity">
    <vt:lpwstr>Confidential</vt:lpwstr>
  </property>
</Properties>
</file>