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A" w:rsidRDefault="0096183A" w:rsidP="0096183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78 Minehead Avenue</w:t>
      </w:r>
    </w:p>
    <w:p w:rsidR="0096183A" w:rsidRDefault="0096183A" w:rsidP="0096183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Sully</w:t>
      </w:r>
    </w:p>
    <w:p w:rsidR="0096183A" w:rsidRDefault="0096183A" w:rsidP="0096183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Vale of Glamorgan</w:t>
      </w:r>
    </w:p>
    <w:p w:rsidR="0096183A" w:rsidRDefault="0096183A" w:rsidP="0096183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CF64 5TL</w:t>
      </w:r>
    </w:p>
    <w:p w:rsidR="0096183A" w:rsidRDefault="0096183A" w:rsidP="0096183A">
      <w:pPr>
        <w:jc w:val="right"/>
        <w:rPr>
          <w:rFonts w:ascii="Palatino Linotype" w:hAnsi="Palatino Linotype"/>
        </w:rPr>
      </w:pPr>
    </w:p>
    <w:p w:rsidR="0096183A" w:rsidRDefault="00E668CD" w:rsidP="0096183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="0096183A" w:rsidRPr="0096183A">
        <w:rPr>
          <w:rFonts w:ascii="Palatino Linotype" w:hAnsi="Palatino Linotype"/>
          <w:vertAlign w:val="superscript"/>
        </w:rPr>
        <w:t>th</w:t>
      </w:r>
      <w:r w:rsidR="0096183A">
        <w:rPr>
          <w:rFonts w:ascii="Palatino Linotype" w:hAnsi="Palatino Linotype"/>
        </w:rPr>
        <w:t xml:space="preserve"> February 2017</w:t>
      </w:r>
    </w:p>
    <w:p w:rsidR="0096183A" w:rsidRDefault="0096183A" w:rsidP="0096183A">
      <w:pPr>
        <w:rPr>
          <w:rFonts w:ascii="Palatino Linotype" w:hAnsi="Palatino Linotype"/>
        </w:rPr>
      </w:pP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the attention of </w:t>
      </w:r>
      <w:r w:rsidR="00CF4B89">
        <w:rPr>
          <w:rFonts w:ascii="Palatino Linotype" w:hAnsi="Palatino Linotype"/>
        </w:rPr>
        <w:t>Mr,</w:t>
      </w:r>
      <w:r>
        <w:rPr>
          <w:rFonts w:ascii="Palatino Linotype" w:hAnsi="Palatino Linotype"/>
        </w:rPr>
        <w:t xml:space="preserve"> I Robinson</w:t>
      </w: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Planning Officer</w:t>
      </w: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Vale of Glamorgan Council</w:t>
      </w: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Civic Offices</w:t>
      </w: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Holton Road</w:t>
      </w: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Barry</w:t>
      </w: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CF63 4RU</w:t>
      </w:r>
    </w:p>
    <w:p w:rsidR="0096183A" w:rsidRDefault="0096183A" w:rsidP="0096183A">
      <w:pPr>
        <w:rPr>
          <w:rFonts w:ascii="Palatino Linotype" w:hAnsi="Palatino Linotype"/>
        </w:rPr>
      </w:pPr>
    </w:p>
    <w:p w:rsidR="0096183A" w:rsidRPr="00E668CD" w:rsidRDefault="0096183A" w:rsidP="0096183A">
      <w:pPr>
        <w:rPr>
          <w:rFonts w:ascii="Palatino Linotype" w:hAnsi="Palatino Linotype"/>
          <w:b/>
        </w:rPr>
      </w:pPr>
      <w:r w:rsidRPr="00E668CD">
        <w:rPr>
          <w:rFonts w:ascii="Palatino Linotype" w:hAnsi="Palatino Linotype"/>
          <w:b/>
        </w:rPr>
        <w:t>Re planning application 2016/01520/OUT</w:t>
      </w:r>
    </w:p>
    <w:p w:rsidR="0096183A" w:rsidRDefault="0096183A" w:rsidP="0096183A">
      <w:pPr>
        <w:rPr>
          <w:rFonts w:ascii="Palatino Linotype" w:hAnsi="Palatino Linotype"/>
        </w:rPr>
      </w:pP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Dear Mr Robinson</w:t>
      </w:r>
    </w:p>
    <w:p w:rsidR="0096183A" w:rsidRDefault="0096183A" w:rsidP="0096183A">
      <w:pPr>
        <w:rPr>
          <w:rFonts w:ascii="Palatino Linotype" w:hAnsi="Palatino Linotype"/>
        </w:rPr>
      </w:pP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 am writing to express my concerns over the above planning application for r</w:t>
      </w:r>
      <w:r w:rsidRPr="0096183A">
        <w:rPr>
          <w:rFonts w:ascii="Palatino Linotype" w:hAnsi="Palatino Linotype"/>
        </w:rPr>
        <w:t>esidential development of up to 190 units with associated access and associated works</w:t>
      </w:r>
      <w:r>
        <w:rPr>
          <w:rFonts w:ascii="Palatino Linotype" w:hAnsi="Palatino Linotype"/>
        </w:rPr>
        <w:t xml:space="preserve"> on L</w:t>
      </w:r>
      <w:r w:rsidRPr="0096183A">
        <w:rPr>
          <w:rFonts w:ascii="Palatino Linotype" w:hAnsi="Palatino Linotype"/>
        </w:rPr>
        <w:t xml:space="preserve">and West of </w:t>
      </w:r>
      <w:r w:rsidR="00DA5B6B" w:rsidRPr="0096183A">
        <w:rPr>
          <w:rFonts w:ascii="Palatino Linotype" w:hAnsi="Palatino Linotype"/>
        </w:rPr>
        <w:t>Swan Bridge</w:t>
      </w:r>
      <w:r w:rsidRPr="0096183A">
        <w:rPr>
          <w:rFonts w:ascii="Palatino Linotype" w:hAnsi="Palatino Linotype"/>
        </w:rPr>
        <w:t xml:space="preserve"> Road, Sully</w:t>
      </w:r>
      <w:r>
        <w:rPr>
          <w:rFonts w:ascii="Palatino Linotype" w:hAnsi="Palatino Linotype"/>
        </w:rPr>
        <w:t>.</w:t>
      </w:r>
    </w:p>
    <w:p w:rsidR="0096183A" w:rsidRDefault="0096183A" w:rsidP="0096183A">
      <w:pPr>
        <w:rPr>
          <w:rFonts w:ascii="Palatino Linotype" w:hAnsi="Palatino Linotype"/>
        </w:rPr>
      </w:pPr>
    </w:p>
    <w:p w:rsidR="0096183A" w:rsidRDefault="0096183A" w:rsidP="009618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site is already associated with planning application </w:t>
      </w:r>
      <w:r w:rsidRPr="00E668CD">
        <w:rPr>
          <w:rFonts w:ascii="Palatino Linotype" w:hAnsi="Palatino Linotype"/>
          <w:b/>
        </w:rPr>
        <w:t>2013/01279/OUT</w:t>
      </w:r>
      <w:r>
        <w:rPr>
          <w:rFonts w:ascii="Palatino Linotype" w:hAnsi="Palatino Linotype"/>
        </w:rPr>
        <w:t xml:space="preserve"> for 350 dwellings on the adjoining site which gives a total proposal of 540 units to be built.</w:t>
      </w:r>
    </w:p>
    <w:p w:rsidR="0096183A" w:rsidRDefault="00CF3819" w:rsidP="00CF4B89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One of the major objections to this application (and one that a</w:t>
      </w:r>
      <w:r w:rsidR="002013AD">
        <w:rPr>
          <w:rFonts w:ascii="Palatino Linotype" w:hAnsi="Palatino Linotype"/>
        </w:rPr>
        <w:t xml:space="preserve">lso applies to 2013/01279/OUT) </w:t>
      </w:r>
      <w:r w:rsidR="002662F5">
        <w:rPr>
          <w:rFonts w:ascii="Palatino Linotype" w:hAnsi="Palatino Linotype"/>
        </w:rPr>
        <w:t>is</w:t>
      </w:r>
      <w:r>
        <w:rPr>
          <w:rFonts w:ascii="Palatino Linotype" w:hAnsi="Palatino Linotype"/>
        </w:rPr>
        <w:t xml:space="preserve"> the consideration of the highways infrastructure. The transport assessment for </w:t>
      </w:r>
      <w:r w:rsidR="00E668CD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 xml:space="preserve">planning application 2016/01520/OUT </w:t>
      </w:r>
      <w:r w:rsidR="000E6E3A">
        <w:rPr>
          <w:rFonts w:ascii="Palatino Linotype" w:hAnsi="Palatino Linotype"/>
        </w:rPr>
        <w:t>refers</w:t>
      </w:r>
      <w:r w:rsidR="00CF4B89">
        <w:rPr>
          <w:rFonts w:ascii="Palatino Linotype" w:hAnsi="Palatino Linotype"/>
        </w:rPr>
        <w:t xml:space="preserve"> to table 2.1 and</w:t>
      </w:r>
      <w:r>
        <w:rPr>
          <w:rFonts w:ascii="Palatino Linotype" w:hAnsi="Palatino Linotype"/>
        </w:rPr>
        <w:t xml:space="preserve"> figures</w:t>
      </w:r>
      <w:r w:rsidR="00CF4B89">
        <w:rPr>
          <w:rFonts w:ascii="Palatino Linotype" w:hAnsi="Palatino Linotype"/>
        </w:rPr>
        <w:t xml:space="preserve"> taken from the 2011 census which indicates that at least 75% of the residents of the Sully Ward use their own vehicles to travel to work. The census also (by its own admission) does not consider non-employed road users who may be on the road at the same time. This can only mean an increase of road users which should have been </w:t>
      </w:r>
      <w:r w:rsidR="000E6E3A">
        <w:rPr>
          <w:rFonts w:ascii="Palatino Linotype" w:hAnsi="Palatino Linotype"/>
        </w:rPr>
        <w:t>considered</w:t>
      </w:r>
      <w:r w:rsidR="00CF4B89">
        <w:rPr>
          <w:rFonts w:ascii="Palatino Linotype" w:hAnsi="Palatino Linotype"/>
        </w:rPr>
        <w:t xml:space="preserve"> in this census.</w:t>
      </w:r>
    </w:p>
    <w:p w:rsidR="002662F5" w:rsidRDefault="002662F5" w:rsidP="009D2A2F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9D2A2F" w:rsidRDefault="009D2A2F" w:rsidP="009D2A2F">
      <w:pPr>
        <w:autoSpaceDE w:val="0"/>
        <w:autoSpaceDN w:val="0"/>
        <w:adjustRightInd w:val="0"/>
        <w:rPr>
          <w:rFonts w:ascii="Palatino Linotype" w:hAnsi="Palatino Linotype" w:cs="Calibri"/>
        </w:rPr>
      </w:pPr>
      <w:r>
        <w:rPr>
          <w:rFonts w:ascii="Palatino Linotype" w:hAnsi="Palatino Linotype"/>
        </w:rPr>
        <w:t xml:space="preserve">In point 3.16 </w:t>
      </w:r>
      <w:r w:rsidR="002013AD">
        <w:rPr>
          <w:rFonts w:ascii="Palatino Linotype" w:hAnsi="Palatino Linotype"/>
        </w:rPr>
        <w:t xml:space="preserve">of the </w:t>
      </w:r>
      <w:r w:rsidRPr="009D2A2F">
        <w:rPr>
          <w:rFonts w:ascii="Palatino Linotype" w:hAnsi="Palatino Linotype" w:cs="Calibri-Bold"/>
          <w:b/>
          <w:bCs/>
        </w:rPr>
        <w:t>Wales National Transport Plan (March 2010)</w:t>
      </w:r>
      <w:r w:rsidRPr="009D2A2F">
        <w:rPr>
          <w:rFonts w:ascii="Palatino Linotype" w:hAnsi="Palatino Linotype" w:cs="Calibri-Bold"/>
          <w:b/>
          <w:bCs/>
          <w:sz w:val="24"/>
          <w:szCs w:val="24"/>
        </w:rPr>
        <w:t xml:space="preserve"> </w:t>
      </w:r>
      <w:r w:rsidRPr="009D2A2F">
        <w:rPr>
          <w:rFonts w:ascii="Palatino Linotype" w:hAnsi="Palatino Linotype" w:cs="Calibri-Bold"/>
          <w:bCs/>
          <w:sz w:val="24"/>
          <w:szCs w:val="24"/>
        </w:rPr>
        <w:t>one of the targeted</w:t>
      </w:r>
      <w:r>
        <w:rPr>
          <w:rFonts w:ascii="Palatino Linotype" w:hAnsi="Palatino Linotype" w:cs="Calibri-Bold"/>
          <w:bCs/>
          <w:sz w:val="24"/>
          <w:szCs w:val="24"/>
        </w:rPr>
        <w:t xml:space="preserve"> aims is to </w:t>
      </w:r>
      <w:r w:rsidRPr="009D2A2F">
        <w:rPr>
          <w:rFonts w:ascii="Palatino Linotype" w:hAnsi="Palatino Linotype" w:cs="Calibri-Bold"/>
          <w:b/>
          <w:bCs/>
          <w:sz w:val="24"/>
          <w:szCs w:val="24"/>
        </w:rPr>
        <w:t>“</w:t>
      </w:r>
      <w:r w:rsidRPr="009D2A2F">
        <w:rPr>
          <w:rFonts w:ascii="Palatino Linotype" w:hAnsi="Palatino Linotype" w:cs="Calibri"/>
          <w:b/>
        </w:rPr>
        <w:t>To improve reliability, journey times and safety along the east-west road corridor in South Wales”</w:t>
      </w:r>
      <w:r>
        <w:rPr>
          <w:rFonts w:ascii="Palatino Linotype" w:hAnsi="Palatino Linotype" w:cs="Calibri"/>
        </w:rPr>
        <w:t>, and it beggars belief that an increase of a total of 540 dwellings on this site could result in this aim being achieved. Rather to the contrary it would be deemed to have a detrimental effect on primarily the safety of both road users and pedestrians, and secondly journey times will increase.</w:t>
      </w:r>
    </w:p>
    <w:p w:rsidR="000E6E3A" w:rsidRDefault="000E6E3A" w:rsidP="009D2A2F">
      <w:pPr>
        <w:autoSpaceDE w:val="0"/>
        <w:autoSpaceDN w:val="0"/>
        <w:adjustRightInd w:val="0"/>
        <w:rPr>
          <w:rFonts w:ascii="Palatino Linotype" w:hAnsi="Palatino Linotype" w:cs="Calibri"/>
        </w:rPr>
      </w:pPr>
    </w:p>
    <w:p w:rsidR="000E6E3A" w:rsidRDefault="000E6E3A" w:rsidP="009D2A2F">
      <w:pPr>
        <w:autoSpaceDE w:val="0"/>
        <w:autoSpaceDN w:val="0"/>
        <w:adjustRightInd w:val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The site access to the total of the proposed 540 dwellings is by two </w:t>
      </w:r>
      <w:r w:rsidR="002662F5">
        <w:rPr>
          <w:rFonts w:ascii="Palatino Linotype" w:hAnsi="Palatino Linotype" w:cs="Calibri"/>
        </w:rPr>
        <w:t xml:space="preserve">new </w:t>
      </w:r>
      <w:r>
        <w:rPr>
          <w:rFonts w:ascii="Palatino Linotype" w:hAnsi="Palatino Linotype" w:cs="Calibri"/>
        </w:rPr>
        <w:t xml:space="preserve">junctions, one on Cog Road and the other on </w:t>
      </w:r>
      <w:r w:rsidR="00DA5B6B">
        <w:rPr>
          <w:rFonts w:ascii="Palatino Linotype" w:hAnsi="Palatino Linotype" w:cs="Calibri"/>
        </w:rPr>
        <w:t>Swan Bridge</w:t>
      </w:r>
      <w:r>
        <w:rPr>
          <w:rFonts w:ascii="Palatino Linotype" w:hAnsi="Palatino Linotype" w:cs="Calibri"/>
        </w:rPr>
        <w:t xml:space="preserve"> Road. Both new</w:t>
      </w:r>
      <w:r w:rsidR="00B32AD1">
        <w:rPr>
          <w:rFonts w:ascii="Palatino Linotype" w:hAnsi="Palatino Linotype" w:cs="Calibri"/>
        </w:rPr>
        <w:t xml:space="preserve"> </w:t>
      </w:r>
      <w:r>
        <w:rPr>
          <w:rFonts w:ascii="Palatino Linotype" w:hAnsi="Palatino Linotype" w:cs="Calibri"/>
        </w:rPr>
        <w:t xml:space="preserve">junctions </w:t>
      </w:r>
      <w:r w:rsidR="00B32AD1">
        <w:rPr>
          <w:rFonts w:ascii="Palatino Linotype" w:hAnsi="Palatino Linotype" w:cs="Calibri"/>
        </w:rPr>
        <w:t xml:space="preserve">will </w:t>
      </w:r>
      <w:r>
        <w:rPr>
          <w:rFonts w:ascii="Palatino Linotype" w:hAnsi="Palatino Linotype" w:cs="Calibri"/>
        </w:rPr>
        <w:t xml:space="preserve">lead on to an already narrow road infrastructure, where vehicles are already </w:t>
      </w:r>
      <w:r w:rsidR="00B16AC7">
        <w:rPr>
          <w:rFonts w:ascii="Palatino Linotype" w:hAnsi="Palatino Linotype" w:cs="Calibri"/>
        </w:rPr>
        <w:t xml:space="preserve">having to </w:t>
      </w:r>
      <w:r w:rsidR="00E43A84">
        <w:rPr>
          <w:rFonts w:ascii="Palatino Linotype" w:hAnsi="Palatino Linotype" w:cs="Calibri"/>
        </w:rPr>
        <w:t>travel</w:t>
      </w:r>
      <w:r>
        <w:rPr>
          <w:rFonts w:ascii="Palatino Linotype" w:hAnsi="Palatino Linotype" w:cs="Calibri"/>
        </w:rPr>
        <w:t xml:space="preserve"> with care. </w:t>
      </w:r>
    </w:p>
    <w:p w:rsidR="004A2242" w:rsidRDefault="004A2242" w:rsidP="009D2A2F">
      <w:pPr>
        <w:autoSpaceDE w:val="0"/>
        <w:autoSpaceDN w:val="0"/>
        <w:adjustRightInd w:val="0"/>
        <w:rPr>
          <w:rFonts w:ascii="Palatino Linotype" w:hAnsi="Palatino Linotype" w:cs="Calibri"/>
        </w:rPr>
      </w:pPr>
    </w:p>
    <w:p w:rsidR="004A2242" w:rsidRDefault="004A2242" w:rsidP="009D2A2F">
      <w:pPr>
        <w:autoSpaceDE w:val="0"/>
        <w:autoSpaceDN w:val="0"/>
        <w:adjustRightInd w:val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This coupled with the proposed </w:t>
      </w:r>
      <w:r w:rsidR="002662F5">
        <w:rPr>
          <w:rFonts w:ascii="Palatino Linotype" w:hAnsi="Palatino Linotype" w:cs="Calibri"/>
        </w:rPr>
        <w:t xml:space="preserve">housing allocations in the Vale of Glamorgan’s Highways Impact Assessment of the LDP 2011-2026 showing proposed developments for Penarth of 380, Dinas Powis of 440, Llandough of 265 and Sully of 500 gives a </w:t>
      </w:r>
      <w:r w:rsidR="007262E9">
        <w:rPr>
          <w:rFonts w:ascii="Palatino Linotype" w:hAnsi="Palatino Linotype" w:cs="Calibri"/>
        </w:rPr>
        <w:t xml:space="preserve">total potential increase of </w:t>
      </w:r>
      <w:r w:rsidR="002662F5">
        <w:rPr>
          <w:rFonts w:ascii="Palatino Linotype" w:hAnsi="Palatino Linotype" w:cs="Calibri"/>
        </w:rPr>
        <w:t>40</w:t>
      </w:r>
      <w:r w:rsidR="007262E9">
        <w:rPr>
          <w:rFonts w:ascii="Palatino Linotype" w:hAnsi="Palatino Linotype" w:cs="Calibri"/>
        </w:rPr>
        <w:t>7.6</w:t>
      </w:r>
      <w:r w:rsidR="002662F5">
        <w:rPr>
          <w:rFonts w:ascii="Palatino Linotype" w:hAnsi="Palatino Linotype" w:cs="Calibri"/>
        </w:rPr>
        <w:t xml:space="preserve">% </w:t>
      </w:r>
      <w:r w:rsidR="00B32AD1">
        <w:rPr>
          <w:rFonts w:ascii="Palatino Linotype" w:hAnsi="Palatino Linotype" w:cs="Calibri"/>
        </w:rPr>
        <w:t>of vehicles</w:t>
      </w:r>
      <w:r w:rsidR="002662F5">
        <w:rPr>
          <w:rFonts w:ascii="Palatino Linotype" w:hAnsi="Palatino Linotype" w:cs="Calibri"/>
        </w:rPr>
        <w:t xml:space="preserve"> emerging on to the Merrie Harri</w:t>
      </w:r>
      <w:r w:rsidR="007262E9">
        <w:rPr>
          <w:rFonts w:ascii="Palatino Linotype" w:hAnsi="Palatino Linotype" w:cs="Calibri"/>
        </w:rPr>
        <w:t>ers junction at peak times, as shown in appendix C of your Highway Impact Assessment</w:t>
      </w:r>
      <w:r w:rsidR="00E668CD">
        <w:rPr>
          <w:rFonts w:ascii="Palatino Linotype" w:hAnsi="Palatino Linotype" w:cs="Calibri"/>
        </w:rPr>
        <w:t xml:space="preserve"> 2013.</w:t>
      </w: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 w:cs="Calibri"/>
        </w:rPr>
      </w:pP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This will also give concern to the increase of our carbon footprint. The additional vehicles on the public highway (that is already struggling to cope) travelling in a congested traffic environment at peak times will mean more CO2 pollution at a time when we should be looking to reduce this.</w:t>
      </w: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would therefore question why this additional housing has been given consideration in an area that is already under </w:t>
      </w:r>
      <w:r w:rsidR="00C42D5B">
        <w:rPr>
          <w:rFonts w:ascii="Palatino Linotype" w:hAnsi="Palatino Linotype"/>
        </w:rPr>
        <w:t xml:space="preserve">severe traffic as encountered by local </w:t>
      </w:r>
      <w:r>
        <w:rPr>
          <w:rFonts w:ascii="Palatino Linotype" w:hAnsi="Palatino Linotype"/>
        </w:rPr>
        <w:t>residents</w:t>
      </w:r>
      <w:bookmarkStart w:id="0" w:name="_GoBack"/>
      <w:bookmarkEnd w:id="0"/>
      <w:r>
        <w:rPr>
          <w:rFonts w:ascii="Palatino Linotype" w:hAnsi="Palatino Linotype"/>
        </w:rPr>
        <w:t>.</w:t>
      </w: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Yours sincerely</w:t>
      </w: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E668CD" w:rsidRDefault="00E668CD" w:rsidP="009D2A2F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E668CD" w:rsidRPr="00E668CD" w:rsidRDefault="00E668CD" w:rsidP="009D2A2F">
      <w:pPr>
        <w:autoSpaceDE w:val="0"/>
        <w:autoSpaceDN w:val="0"/>
        <w:adjustRightInd w:val="0"/>
        <w:rPr>
          <w:rFonts w:ascii="Bickham Script Pro Regular" w:hAnsi="Bickham Script Pro Regular"/>
          <w:sz w:val="52"/>
          <w:szCs w:val="52"/>
        </w:rPr>
      </w:pPr>
      <w:r w:rsidRPr="00E668CD">
        <w:rPr>
          <w:rFonts w:ascii="Bickham Script Pro Regular" w:hAnsi="Bickham Script Pro Regular"/>
          <w:sz w:val="52"/>
          <w:szCs w:val="52"/>
        </w:rPr>
        <w:t>Michael Shepperdson</w:t>
      </w:r>
    </w:p>
    <w:sectPr w:rsidR="00E668CD" w:rsidRPr="00E668CD" w:rsidSect="00E668CD">
      <w:pgSz w:w="11906" w:h="16838"/>
      <w:pgMar w:top="993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ckham Script Pro Regular">
    <w:panose1 w:val="030304020407070D0D06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A"/>
    <w:rsid w:val="000B0989"/>
    <w:rsid w:val="000D452A"/>
    <w:rsid w:val="000E5DAD"/>
    <w:rsid w:val="000E6E3A"/>
    <w:rsid w:val="002013AD"/>
    <w:rsid w:val="002662F5"/>
    <w:rsid w:val="00444CD5"/>
    <w:rsid w:val="004A2242"/>
    <w:rsid w:val="004F6619"/>
    <w:rsid w:val="00632169"/>
    <w:rsid w:val="00633320"/>
    <w:rsid w:val="007262E9"/>
    <w:rsid w:val="00737BF4"/>
    <w:rsid w:val="0082482D"/>
    <w:rsid w:val="00874B08"/>
    <w:rsid w:val="0096183A"/>
    <w:rsid w:val="009C5021"/>
    <w:rsid w:val="009D2A2F"/>
    <w:rsid w:val="009E262C"/>
    <w:rsid w:val="009E64D1"/>
    <w:rsid w:val="009F27D8"/>
    <w:rsid w:val="00B16AC7"/>
    <w:rsid w:val="00B2010B"/>
    <w:rsid w:val="00B32AD1"/>
    <w:rsid w:val="00B91BE5"/>
    <w:rsid w:val="00C42D5B"/>
    <w:rsid w:val="00CF3819"/>
    <w:rsid w:val="00CF4B89"/>
    <w:rsid w:val="00D669FB"/>
    <w:rsid w:val="00D719BD"/>
    <w:rsid w:val="00DA5B6B"/>
    <w:rsid w:val="00E43A84"/>
    <w:rsid w:val="00E5532D"/>
    <w:rsid w:val="00E668CD"/>
    <w:rsid w:val="00E8352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F4E7"/>
  <w15:chartTrackingRefBased/>
  <w15:docId w15:val="{B283292F-B58B-4BD3-9C9E-93D7671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Shepperdson</dc:creator>
  <cp:keywords/>
  <dc:description/>
  <cp:lastModifiedBy>MIchael Shepperdson</cp:lastModifiedBy>
  <cp:revision>2</cp:revision>
  <dcterms:created xsi:type="dcterms:W3CDTF">2017-02-09T10:09:00Z</dcterms:created>
  <dcterms:modified xsi:type="dcterms:W3CDTF">2017-02-09T10:09:00Z</dcterms:modified>
</cp:coreProperties>
</file>