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60" w:rsidRPr="003A7B60" w:rsidRDefault="003A7B60" w:rsidP="003A7B60">
      <w:pPr>
        <w:spacing w:before="120" w:after="120" w:line="240" w:lineRule="auto"/>
        <w:outlineLvl w:val="0"/>
        <w:rPr>
          <w:rFonts w:eastAsia="Times New Roman" w:cs="Arial"/>
          <w:b/>
          <w:caps/>
          <w:sz w:val="24"/>
          <w:szCs w:val="24"/>
        </w:rPr>
      </w:pPr>
      <w:r w:rsidRPr="003A7B60">
        <w:rPr>
          <w:rFonts w:eastAsia="Times New Roman" w:cs="Arial"/>
          <w:b/>
          <w:caps/>
          <w:sz w:val="24"/>
          <w:szCs w:val="24"/>
        </w:rPr>
        <w:t>CONSULTATION RESPONSE: COUNT</w:t>
      </w:r>
      <w:r>
        <w:rPr>
          <w:rFonts w:eastAsia="Times New Roman" w:cs="Arial"/>
          <w:b/>
          <w:caps/>
          <w:sz w:val="24"/>
          <w:szCs w:val="24"/>
        </w:rPr>
        <w:t>RYSIDE AND ENVIRONMENT LANDSCAPE</w:t>
      </w:r>
    </w:p>
    <w:tbl>
      <w:tblPr>
        <w:tblpPr w:leftFromText="180" w:rightFromText="180" w:vertAnchor="text" w:horzAnchor="margin" w:tblpX="214" w:tblpY="187"/>
        <w:tblW w:w="9287" w:type="dxa"/>
        <w:tblLayout w:type="fixed"/>
        <w:tblCellMar>
          <w:left w:w="107" w:type="dxa"/>
          <w:right w:w="107" w:type="dxa"/>
        </w:tblCellMar>
        <w:tblLook w:val="0000" w:firstRow="0" w:lastRow="0" w:firstColumn="0" w:lastColumn="0" w:noHBand="0" w:noVBand="0"/>
      </w:tblPr>
      <w:tblGrid>
        <w:gridCol w:w="1367"/>
        <w:gridCol w:w="2880"/>
        <w:gridCol w:w="360"/>
        <w:gridCol w:w="1440"/>
        <w:gridCol w:w="3240"/>
      </w:tblGrid>
      <w:tr w:rsidR="003A7B60" w:rsidRPr="003A7B60" w:rsidTr="00D97F45">
        <w:tc>
          <w:tcPr>
            <w:tcW w:w="1367" w:type="dxa"/>
            <w:tcBorders>
              <w:top w:val="single" w:sz="6" w:space="0" w:color="auto"/>
              <w:left w:val="single" w:sz="6" w:space="0" w:color="auto"/>
            </w:tcBorders>
            <w:shd w:val="clear" w:color="auto" w:fill="auto"/>
          </w:tcPr>
          <w:p w:rsidR="003A7B60" w:rsidRPr="003A7B60" w:rsidRDefault="003A7B60" w:rsidP="003A7B60">
            <w:pPr>
              <w:spacing w:before="120" w:after="120" w:line="240" w:lineRule="auto"/>
              <w:rPr>
                <w:rFonts w:eastAsia="Times New Roman" w:cs="Times New Roman"/>
                <w:sz w:val="24"/>
                <w:szCs w:val="20"/>
              </w:rPr>
            </w:pPr>
            <w:r w:rsidRPr="003A7B60">
              <w:rPr>
                <w:rFonts w:eastAsia="Times New Roman" w:cs="Times New Roman"/>
                <w:sz w:val="24"/>
                <w:szCs w:val="20"/>
              </w:rPr>
              <w:t>To / I:</w:t>
            </w:r>
          </w:p>
        </w:tc>
        <w:tc>
          <w:tcPr>
            <w:tcW w:w="2880" w:type="dxa"/>
            <w:tcBorders>
              <w:top w:val="single" w:sz="6" w:space="0" w:color="auto"/>
              <w:right w:val="single" w:sz="6" w:space="0" w:color="auto"/>
            </w:tcBorders>
          </w:tcPr>
          <w:p w:rsidR="003A7B60" w:rsidRPr="003A7B60" w:rsidRDefault="003A7B60" w:rsidP="003A7B60">
            <w:pPr>
              <w:spacing w:before="120" w:after="120" w:line="240" w:lineRule="auto"/>
              <w:rPr>
                <w:rFonts w:eastAsia="Times New Roman" w:cs="Arial"/>
                <w:sz w:val="24"/>
                <w:szCs w:val="24"/>
              </w:rPr>
            </w:pPr>
            <w:r w:rsidRPr="00AF1728">
              <w:rPr>
                <w:rFonts w:eastAsia="Times New Roman" w:cs="Arial"/>
                <w:sz w:val="24"/>
                <w:szCs w:val="24"/>
              </w:rPr>
              <w:t>Operational Manager Development &amp; Building Control</w:t>
            </w:r>
          </w:p>
        </w:tc>
        <w:tc>
          <w:tcPr>
            <w:tcW w:w="360" w:type="dxa"/>
            <w:vMerge w:val="restart"/>
            <w:tcBorders>
              <w:top w:val="single" w:sz="6" w:space="0" w:color="auto"/>
              <w:left w:val="nil"/>
            </w:tcBorders>
          </w:tcPr>
          <w:p w:rsidR="003A7B60" w:rsidRPr="003A7B60" w:rsidRDefault="003A7B60" w:rsidP="003A7B60">
            <w:pPr>
              <w:spacing w:before="120" w:after="120" w:line="240" w:lineRule="auto"/>
              <w:rPr>
                <w:rFonts w:eastAsia="Times New Roman" w:cs="Arial"/>
                <w:sz w:val="24"/>
                <w:szCs w:val="20"/>
              </w:rPr>
            </w:pPr>
          </w:p>
        </w:tc>
        <w:tc>
          <w:tcPr>
            <w:tcW w:w="1440" w:type="dxa"/>
            <w:tcBorders>
              <w:top w:val="single" w:sz="6" w:space="0" w:color="auto"/>
              <w:left w:val="single" w:sz="6" w:space="0" w:color="auto"/>
            </w:tcBorders>
            <w:shd w:val="clear" w:color="auto" w:fill="auto"/>
          </w:tcPr>
          <w:p w:rsidR="003A7B60" w:rsidRPr="003A7B60" w:rsidRDefault="003A7B60" w:rsidP="003A7B60">
            <w:pPr>
              <w:spacing w:before="120" w:after="120" w:line="240" w:lineRule="auto"/>
              <w:rPr>
                <w:rFonts w:eastAsia="Times New Roman" w:cs="Times New Roman"/>
                <w:sz w:val="24"/>
                <w:szCs w:val="20"/>
              </w:rPr>
            </w:pPr>
            <w:r w:rsidRPr="003A7B60">
              <w:rPr>
                <w:rFonts w:eastAsia="Times New Roman" w:cs="Times New Roman"/>
                <w:sz w:val="24"/>
                <w:szCs w:val="20"/>
              </w:rPr>
              <w:t xml:space="preserve">From / </w:t>
            </w:r>
            <w:proofErr w:type="spellStart"/>
            <w:r w:rsidRPr="003A7B60">
              <w:rPr>
                <w:rFonts w:eastAsia="Times New Roman" w:cs="Times New Roman"/>
                <w:sz w:val="24"/>
                <w:szCs w:val="20"/>
              </w:rPr>
              <w:t>Oddi</w:t>
            </w:r>
            <w:proofErr w:type="spellEnd"/>
            <w:r w:rsidRPr="003A7B60">
              <w:rPr>
                <w:rFonts w:eastAsia="Times New Roman" w:cs="Times New Roman"/>
                <w:sz w:val="24"/>
                <w:szCs w:val="20"/>
              </w:rPr>
              <w:t xml:space="preserve"> </w:t>
            </w:r>
            <w:proofErr w:type="spellStart"/>
            <w:r w:rsidRPr="003A7B60">
              <w:rPr>
                <w:rFonts w:eastAsia="Times New Roman" w:cs="Times New Roman"/>
                <w:sz w:val="24"/>
                <w:szCs w:val="20"/>
              </w:rPr>
              <w:t>Wrth</w:t>
            </w:r>
            <w:proofErr w:type="spellEnd"/>
            <w:r w:rsidRPr="003A7B60">
              <w:rPr>
                <w:rFonts w:eastAsia="Times New Roman" w:cs="Times New Roman"/>
                <w:sz w:val="24"/>
                <w:szCs w:val="20"/>
              </w:rPr>
              <w:t>:</w:t>
            </w:r>
          </w:p>
        </w:tc>
        <w:tc>
          <w:tcPr>
            <w:tcW w:w="3240" w:type="dxa"/>
            <w:tcBorders>
              <w:top w:val="single" w:sz="6" w:space="0" w:color="auto"/>
              <w:right w:val="single" w:sz="6" w:space="0" w:color="auto"/>
            </w:tcBorders>
            <w:shd w:val="clear" w:color="auto" w:fill="auto"/>
          </w:tcPr>
          <w:p w:rsidR="003A7B60" w:rsidRPr="00AF1728" w:rsidRDefault="003A7B60" w:rsidP="003A7B60">
            <w:pPr>
              <w:spacing w:before="120" w:after="120" w:line="240" w:lineRule="auto"/>
              <w:rPr>
                <w:rFonts w:eastAsia="Times New Roman" w:cs="Arial"/>
                <w:sz w:val="24"/>
                <w:szCs w:val="24"/>
              </w:rPr>
            </w:pPr>
            <w:r w:rsidRPr="00AF1728">
              <w:rPr>
                <w:rFonts w:eastAsia="Times New Roman" w:cs="Arial"/>
                <w:sz w:val="24"/>
                <w:szCs w:val="24"/>
              </w:rPr>
              <w:t>Landscape Team</w:t>
            </w:r>
          </w:p>
          <w:p w:rsidR="003A7B60" w:rsidRPr="003A7B60" w:rsidRDefault="003A7B60" w:rsidP="003A7B60">
            <w:pPr>
              <w:spacing w:before="120" w:after="120" w:line="240" w:lineRule="auto"/>
              <w:rPr>
                <w:rFonts w:eastAsia="Times New Roman" w:cs="Arial"/>
                <w:sz w:val="24"/>
                <w:szCs w:val="24"/>
              </w:rPr>
            </w:pPr>
            <w:r w:rsidRPr="00AF1728">
              <w:rPr>
                <w:rFonts w:eastAsia="Times New Roman" w:cs="Arial"/>
                <w:sz w:val="24"/>
                <w:szCs w:val="24"/>
              </w:rPr>
              <w:t>Countryside and Economic Projects.</w:t>
            </w:r>
          </w:p>
        </w:tc>
      </w:tr>
      <w:tr w:rsidR="003A7B60" w:rsidRPr="003A7B60" w:rsidTr="00D97F45">
        <w:tc>
          <w:tcPr>
            <w:tcW w:w="1367" w:type="dxa"/>
            <w:tcBorders>
              <w:left w:val="single" w:sz="6" w:space="0" w:color="auto"/>
            </w:tcBorders>
            <w:shd w:val="clear" w:color="auto" w:fill="auto"/>
          </w:tcPr>
          <w:p w:rsidR="003A7B60" w:rsidRPr="003A7B60" w:rsidRDefault="003A7B60" w:rsidP="003A7B60">
            <w:pPr>
              <w:spacing w:before="120" w:after="120" w:line="240" w:lineRule="auto"/>
              <w:rPr>
                <w:rFonts w:eastAsia="Times New Roman" w:cs="Times New Roman"/>
                <w:sz w:val="24"/>
                <w:szCs w:val="20"/>
              </w:rPr>
            </w:pPr>
            <w:r w:rsidRPr="003A7B60">
              <w:rPr>
                <w:rFonts w:eastAsia="Times New Roman" w:cs="Times New Roman"/>
                <w:sz w:val="24"/>
                <w:szCs w:val="20"/>
              </w:rPr>
              <w:t>FAO</w:t>
            </w:r>
          </w:p>
        </w:tc>
        <w:tc>
          <w:tcPr>
            <w:tcW w:w="2880" w:type="dxa"/>
            <w:tcBorders>
              <w:right w:val="single" w:sz="6" w:space="0" w:color="auto"/>
            </w:tcBorders>
          </w:tcPr>
          <w:p w:rsidR="003A7B60" w:rsidRPr="00AF1728" w:rsidRDefault="00AF1728" w:rsidP="003A7B60">
            <w:pPr>
              <w:spacing w:before="120" w:after="120" w:line="240" w:lineRule="auto"/>
              <w:rPr>
                <w:rFonts w:eastAsia="Times New Roman" w:cs="Arial"/>
                <w:sz w:val="24"/>
                <w:szCs w:val="24"/>
              </w:rPr>
            </w:pPr>
            <w:r w:rsidRPr="00AF1728">
              <w:rPr>
                <w:rFonts w:eastAsia="Times New Roman" w:cs="Arial"/>
                <w:sz w:val="24"/>
                <w:szCs w:val="24"/>
              </w:rPr>
              <w:t>Steven Rennie</w:t>
            </w:r>
          </w:p>
        </w:tc>
        <w:tc>
          <w:tcPr>
            <w:tcW w:w="360" w:type="dxa"/>
            <w:vMerge/>
            <w:tcBorders>
              <w:left w:val="nil"/>
            </w:tcBorders>
          </w:tcPr>
          <w:p w:rsidR="003A7B60" w:rsidRPr="003A7B60" w:rsidRDefault="003A7B60" w:rsidP="003A7B60">
            <w:pPr>
              <w:spacing w:before="120" w:after="120" w:line="240" w:lineRule="auto"/>
              <w:rPr>
                <w:rFonts w:eastAsia="Times New Roman" w:cs="Arial"/>
                <w:sz w:val="24"/>
                <w:szCs w:val="20"/>
              </w:rPr>
            </w:pPr>
          </w:p>
        </w:tc>
        <w:tc>
          <w:tcPr>
            <w:tcW w:w="1440" w:type="dxa"/>
            <w:tcBorders>
              <w:left w:val="single" w:sz="6" w:space="0" w:color="auto"/>
            </w:tcBorders>
            <w:shd w:val="clear" w:color="auto" w:fill="auto"/>
          </w:tcPr>
          <w:p w:rsidR="003A7B60" w:rsidRPr="003A7B60" w:rsidRDefault="003A7B60" w:rsidP="003A7B60">
            <w:pPr>
              <w:spacing w:before="120" w:after="120" w:line="240" w:lineRule="auto"/>
              <w:rPr>
                <w:rFonts w:eastAsia="Times New Roman" w:cs="Arial"/>
                <w:sz w:val="24"/>
                <w:szCs w:val="20"/>
              </w:rPr>
            </w:pPr>
          </w:p>
        </w:tc>
        <w:tc>
          <w:tcPr>
            <w:tcW w:w="3240" w:type="dxa"/>
            <w:tcBorders>
              <w:right w:val="single" w:sz="6" w:space="0" w:color="auto"/>
            </w:tcBorders>
            <w:shd w:val="clear" w:color="auto" w:fill="auto"/>
          </w:tcPr>
          <w:p w:rsidR="003A7B60" w:rsidRPr="00AF1728" w:rsidRDefault="00AF1728" w:rsidP="00AF1728">
            <w:pPr>
              <w:spacing w:before="120" w:after="120" w:line="240" w:lineRule="auto"/>
              <w:rPr>
                <w:rFonts w:eastAsia="Times New Roman" w:cs="Arial"/>
                <w:sz w:val="24"/>
                <w:szCs w:val="24"/>
              </w:rPr>
            </w:pPr>
            <w:r w:rsidRPr="00AF1728">
              <w:rPr>
                <w:rFonts w:eastAsia="Times New Roman" w:cs="Arial"/>
                <w:sz w:val="24"/>
                <w:szCs w:val="24"/>
              </w:rPr>
              <w:t>Christine Smith</w:t>
            </w:r>
          </w:p>
        </w:tc>
      </w:tr>
      <w:tr w:rsidR="003A7B60" w:rsidRPr="003A7B60" w:rsidTr="00D97F45">
        <w:tc>
          <w:tcPr>
            <w:tcW w:w="1367" w:type="dxa"/>
            <w:tcBorders>
              <w:left w:val="single" w:sz="6" w:space="0" w:color="auto"/>
            </w:tcBorders>
          </w:tcPr>
          <w:p w:rsidR="003A7B60" w:rsidRPr="003A7B60" w:rsidRDefault="003A7B60" w:rsidP="003A7B60">
            <w:pPr>
              <w:spacing w:before="120" w:after="120" w:line="240" w:lineRule="auto"/>
              <w:rPr>
                <w:rFonts w:eastAsia="Times New Roman" w:cs="Times New Roman"/>
                <w:sz w:val="24"/>
                <w:szCs w:val="20"/>
              </w:rPr>
            </w:pPr>
            <w:r w:rsidRPr="003A7B60">
              <w:rPr>
                <w:rFonts w:eastAsia="Times New Roman" w:cs="Times New Roman"/>
                <w:sz w:val="24"/>
                <w:szCs w:val="20"/>
              </w:rPr>
              <w:t xml:space="preserve">Date / </w:t>
            </w:r>
            <w:proofErr w:type="spellStart"/>
            <w:r w:rsidRPr="003A7B60">
              <w:rPr>
                <w:rFonts w:eastAsia="Times New Roman" w:cs="Times New Roman"/>
                <w:sz w:val="24"/>
                <w:szCs w:val="20"/>
              </w:rPr>
              <w:t>Dyddiad</w:t>
            </w:r>
            <w:proofErr w:type="spellEnd"/>
            <w:r w:rsidRPr="003A7B60">
              <w:rPr>
                <w:rFonts w:eastAsia="Times New Roman" w:cs="Times New Roman"/>
                <w:sz w:val="24"/>
                <w:szCs w:val="20"/>
              </w:rPr>
              <w:t>:</w:t>
            </w:r>
          </w:p>
        </w:tc>
        <w:tc>
          <w:tcPr>
            <w:tcW w:w="2880" w:type="dxa"/>
            <w:tcBorders>
              <w:right w:val="single" w:sz="6" w:space="0" w:color="auto"/>
            </w:tcBorders>
          </w:tcPr>
          <w:p w:rsidR="003A7B60" w:rsidRPr="00AF1728" w:rsidRDefault="00AF1728" w:rsidP="003A7B60">
            <w:pPr>
              <w:spacing w:before="120" w:after="120" w:line="240" w:lineRule="auto"/>
              <w:rPr>
                <w:rFonts w:eastAsia="Times New Roman" w:cs="Arial"/>
                <w:sz w:val="24"/>
                <w:szCs w:val="24"/>
              </w:rPr>
            </w:pPr>
            <w:r w:rsidRPr="00AF1728">
              <w:rPr>
                <w:rFonts w:eastAsia="Times New Roman" w:cs="Arial"/>
                <w:sz w:val="24"/>
                <w:szCs w:val="24"/>
              </w:rPr>
              <w:t>310117</w:t>
            </w:r>
          </w:p>
        </w:tc>
        <w:tc>
          <w:tcPr>
            <w:tcW w:w="360" w:type="dxa"/>
            <w:tcBorders>
              <w:left w:val="nil"/>
            </w:tcBorders>
          </w:tcPr>
          <w:p w:rsidR="003A7B60" w:rsidRPr="003A7B60" w:rsidRDefault="003A7B60" w:rsidP="003A7B60">
            <w:pPr>
              <w:spacing w:before="120" w:after="120" w:line="240" w:lineRule="auto"/>
              <w:rPr>
                <w:rFonts w:eastAsia="Times New Roman" w:cs="Arial"/>
                <w:sz w:val="24"/>
                <w:szCs w:val="20"/>
              </w:rPr>
            </w:pPr>
          </w:p>
        </w:tc>
        <w:tc>
          <w:tcPr>
            <w:tcW w:w="1440" w:type="dxa"/>
            <w:tcBorders>
              <w:left w:val="single" w:sz="6" w:space="0" w:color="auto"/>
            </w:tcBorders>
          </w:tcPr>
          <w:p w:rsidR="003A7B60" w:rsidRPr="003A7B60" w:rsidRDefault="003A7B60" w:rsidP="003A7B60">
            <w:pPr>
              <w:spacing w:before="120" w:after="120" w:line="240" w:lineRule="auto"/>
              <w:rPr>
                <w:rFonts w:eastAsia="Times New Roman" w:cs="Times New Roman"/>
                <w:sz w:val="24"/>
                <w:szCs w:val="20"/>
              </w:rPr>
            </w:pPr>
            <w:r w:rsidRPr="003A7B60">
              <w:rPr>
                <w:rFonts w:eastAsia="Times New Roman" w:cs="Times New Roman"/>
                <w:sz w:val="24"/>
                <w:szCs w:val="20"/>
              </w:rPr>
              <w:t xml:space="preserve">Tel / </w:t>
            </w:r>
            <w:proofErr w:type="spellStart"/>
            <w:r w:rsidRPr="003A7B60">
              <w:rPr>
                <w:rFonts w:eastAsia="Times New Roman" w:cs="Times New Roman"/>
                <w:sz w:val="24"/>
                <w:szCs w:val="20"/>
              </w:rPr>
              <w:t>Ffôn</w:t>
            </w:r>
            <w:proofErr w:type="spellEnd"/>
            <w:r w:rsidRPr="003A7B60">
              <w:rPr>
                <w:rFonts w:eastAsia="Times New Roman" w:cs="Times New Roman"/>
                <w:sz w:val="24"/>
                <w:szCs w:val="20"/>
              </w:rPr>
              <w:t>:</w:t>
            </w:r>
          </w:p>
        </w:tc>
        <w:tc>
          <w:tcPr>
            <w:tcW w:w="3240" w:type="dxa"/>
            <w:tcBorders>
              <w:right w:val="single" w:sz="6" w:space="0" w:color="auto"/>
            </w:tcBorders>
          </w:tcPr>
          <w:p w:rsidR="003A7B60" w:rsidRPr="00AF1728" w:rsidRDefault="008557D5" w:rsidP="00AF1728">
            <w:pPr>
              <w:spacing w:before="120" w:after="120" w:line="240" w:lineRule="auto"/>
              <w:rPr>
                <w:rFonts w:eastAsia="Times New Roman" w:cs="Arial"/>
                <w:sz w:val="24"/>
                <w:szCs w:val="24"/>
              </w:rPr>
            </w:pPr>
            <w:r w:rsidRPr="00AF1728">
              <w:rPr>
                <w:rFonts w:eastAsia="Times New Roman" w:cs="Arial"/>
                <w:sz w:val="24"/>
                <w:szCs w:val="24"/>
              </w:rPr>
              <w:t xml:space="preserve">Landscape Officer (01446) </w:t>
            </w:r>
            <w:r w:rsidR="00AF1728">
              <w:rPr>
                <w:rFonts w:eastAsia="Times New Roman" w:cs="Arial"/>
                <w:sz w:val="24"/>
                <w:szCs w:val="24"/>
              </w:rPr>
              <w:t>886769</w:t>
            </w:r>
          </w:p>
        </w:tc>
      </w:tr>
      <w:tr w:rsidR="003A7B60" w:rsidRPr="003A7B60" w:rsidTr="00D97F45">
        <w:trPr>
          <w:trHeight w:val="562"/>
        </w:trPr>
        <w:tc>
          <w:tcPr>
            <w:tcW w:w="1367" w:type="dxa"/>
            <w:tcBorders>
              <w:left w:val="single" w:sz="6" w:space="0" w:color="auto"/>
              <w:bottom w:val="single" w:sz="6" w:space="0" w:color="auto"/>
            </w:tcBorders>
          </w:tcPr>
          <w:p w:rsidR="003A7B60" w:rsidRPr="003A7B60" w:rsidRDefault="003A7B60" w:rsidP="003A7B60">
            <w:pPr>
              <w:spacing w:before="120" w:after="120" w:line="240" w:lineRule="auto"/>
              <w:rPr>
                <w:rFonts w:eastAsia="Times New Roman" w:cs="Times New Roman"/>
                <w:sz w:val="24"/>
                <w:szCs w:val="20"/>
              </w:rPr>
            </w:pPr>
            <w:r w:rsidRPr="003A7B60">
              <w:rPr>
                <w:rFonts w:eastAsia="Times New Roman" w:cs="Times New Roman"/>
                <w:sz w:val="24"/>
                <w:szCs w:val="20"/>
              </w:rPr>
              <w:t xml:space="preserve">Your Ref / </w:t>
            </w:r>
            <w:proofErr w:type="spellStart"/>
            <w:r w:rsidRPr="003A7B60">
              <w:rPr>
                <w:rFonts w:eastAsia="Times New Roman" w:cs="Times New Roman"/>
                <w:sz w:val="24"/>
                <w:szCs w:val="20"/>
              </w:rPr>
              <w:t>Eich</w:t>
            </w:r>
            <w:proofErr w:type="spellEnd"/>
            <w:r w:rsidRPr="003A7B60">
              <w:rPr>
                <w:rFonts w:eastAsia="Times New Roman" w:cs="Times New Roman"/>
                <w:sz w:val="24"/>
                <w:szCs w:val="20"/>
              </w:rPr>
              <w:t xml:space="preserve"> </w:t>
            </w:r>
            <w:proofErr w:type="spellStart"/>
            <w:r w:rsidRPr="003A7B60">
              <w:rPr>
                <w:rFonts w:eastAsia="Times New Roman" w:cs="Times New Roman"/>
                <w:sz w:val="24"/>
                <w:szCs w:val="20"/>
              </w:rPr>
              <w:t>Cyf</w:t>
            </w:r>
            <w:proofErr w:type="spellEnd"/>
            <w:r w:rsidRPr="003A7B60">
              <w:rPr>
                <w:rFonts w:eastAsia="Times New Roman" w:cs="Times New Roman"/>
                <w:sz w:val="24"/>
                <w:szCs w:val="20"/>
              </w:rPr>
              <w:t>:</w:t>
            </w:r>
          </w:p>
        </w:tc>
        <w:tc>
          <w:tcPr>
            <w:tcW w:w="2880" w:type="dxa"/>
            <w:tcBorders>
              <w:bottom w:val="single" w:sz="6" w:space="0" w:color="auto"/>
              <w:right w:val="single" w:sz="6" w:space="0" w:color="auto"/>
            </w:tcBorders>
          </w:tcPr>
          <w:p w:rsidR="003A7B60" w:rsidRPr="00AF1728" w:rsidRDefault="00AF1728" w:rsidP="003A7B60">
            <w:pPr>
              <w:spacing w:before="120" w:after="120" w:line="240" w:lineRule="auto"/>
              <w:rPr>
                <w:rFonts w:eastAsia="Times New Roman" w:cs="Arial"/>
                <w:sz w:val="24"/>
                <w:szCs w:val="24"/>
              </w:rPr>
            </w:pPr>
            <w:r w:rsidRPr="00AF1728">
              <w:rPr>
                <w:rFonts w:eastAsia="Times New Roman" w:cs="Arial"/>
                <w:sz w:val="24"/>
                <w:szCs w:val="24"/>
              </w:rPr>
              <w:t>2016/01427/</w:t>
            </w:r>
            <w:proofErr w:type="gramStart"/>
            <w:r w:rsidRPr="00AF1728">
              <w:rPr>
                <w:rFonts w:eastAsia="Times New Roman" w:cs="Arial"/>
                <w:sz w:val="24"/>
                <w:szCs w:val="24"/>
              </w:rPr>
              <w:t>OUT(</w:t>
            </w:r>
            <w:proofErr w:type="gramEnd"/>
            <w:r w:rsidRPr="00AF1728">
              <w:rPr>
                <w:rFonts w:eastAsia="Times New Roman" w:cs="Arial"/>
                <w:sz w:val="24"/>
                <w:szCs w:val="24"/>
              </w:rPr>
              <w:t>SR2)</w:t>
            </w:r>
            <w:r w:rsidR="008557D5" w:rsidRPr="00AF1728">
              <w:rPr>
                <w:rFonts w:eastAsia="Times New Roman" w:cs="Arial"/>
                <w:sz w:val="24"/>
                <w:szCs w:val="24"/>
              </w:rPr>
              <w:t>.</w:t>
            </w:r>
          </w:p>
        </w:tc>
        <w:tc>
          <w:tcPr>
            <w:tcW w:w="360" w:type="dxa"/>
            <w:tcBorders>
              <w:left w:val="nil"/>
              <w:bottom w:val="single" w:sz="6" w:space="0" w:color="auto"/>
            </w:tcBorders>
          </w:tcPr>
          <w:p w:rsidR="003A7B60" w:rsidRPr="003A7B60" w:rsidRDefault="003A7B60" w:rsidP="003A7B60">
            <w:pPr>
              <w:spacing w:before="120" w:after="120" w:line="240" w:lineRule="auto"/>
              <w:rPr>
                <w:rFonts w:eastAsia="Times New Roman" w:cs="Arial"/>
                <w:sz w:val="24"/>
                <w:szCs w:val="20"/>
              </w:rPr>
            </w:pPr>
          </w:p>
        </w:tc>
        <w:tc>
          <w:tcPr>
            <w:tcW w:w="1440" w:type="dxa"/>
            <w:tcBorders>
              <w:left w:val="single" w:sz="6" w:space="0" w:color="auto"/>
              <w:bottom w:val="single" w:sz="6" w:space="0" w:color="auto"/>
            </w:tcBorders>
          </w:tcPr>
          <w:p w:rsidR="003A7B60" w:rsidRPr="003A7B60" w:rsidRDefault="003A7B60" w:rsidP="003A7B60">
            <w:pPr>
              <w:spacing w:before="120" w:after="120" w:line="240" w:lineRule="auto"/>
              <w:rPr>
                <w:rFonts w:eastAsia="Times New Roman" w:cs="Times New Roman"/>
                <w:sz w:val="24"/>
                <w:szCs w:val="20"/>
              </w:rPr>
            </w:pPr>
            <w:r w:rsidRPr="003A7B60">
              <w:rPr>
                <w:rFonts w:eastAsia="Times New Roman" w:cs="Times New Roman"/>
                <w:sz w:val="24"/>
                <w:szCs w:val="20"/>
              </w:rPr>
              <w:t xml:space="preserve">My Ref / </w:t>
            </w:r>
            <w:proofErr w:type="spellStart"/>
            <w:r w:rsidRPr="003A7B60">
              <w:rPr>
                <w:rFonts w:eastAsia="Times New Roman" w:cs="Times New Roman"/>
                <w:sz w:val="24"/>
                <w:szCs w:val="20"/>
              </w:rPr>
              <w:t>Fy</w:t>
            </w:r>
            <w:proofErr w:type="spellEnd"/>
            <w:r w:rsidRPr="003A7B60">
              <w:rPr>
                <w:rFonts w:eastAsia="Times New Roman" w:cs="Times New Roman"/>
                <w:sz w:val="24"/>
                <w:szCs w:val="20"/>
              </w:rPr>
              <w:t xml:space="preserve"> </w:t>
            </w:r>
            <w:proofErr w:type="spellStart"/>
            <w:r w:rsidRPr="003A7B60">
              <w:rPr>
                <w:rFonts w:eastAsia="Times New Roman" w:cs="Times New Roman"/>
                <w:sz w:val="24"/>
                <w:szCs w:val="20"/>
              </w:rPr>
              <w:t>Cyf</w:t>
            </w:r>
            <w:proofErr w:type="spellEnd"/>
            <w:r w:rsidRPr="003A7B60">
              <w:rPr>
                <w:rFonts w:eastAsia="Times New Roman" w:cs="Times New Roman"/>
                <w:sz w:val="24"/>
                <w:szCs w:val="20"/>
              </w:rPr>
              <w:t>:</w:t>
            </w:r>
          </w:p>
        </w:tc>
        <w:tc>
          <w:tcPr>
            <w:tcW w:w="3240" w:type="dxa"/>
            <w:tcBorders>
              <w:bottom w:val="single" w:sz="6" w:space="0" w:color="auto"/>
              <w:right w:val="single" w:sz="6" w:space="0" w:color="auto"/>
            </w:tcBorders>
          </w:tcPr>
          <w:p w:rsidR="003A7B60" w:rsidRPr="003A7B60" w:rsidRDefault="003A7B60" w:rsidP="003A7B60">
            <w:pPr>
              <w:spacing w:before="120" w:after="120" w:line="240" w:lineRule="auto"/>
              <w:rPr>
                <w:rFonts w:eastAsia="Times New Roman" w:cs="Arial"/>
                <w:sz w:val="24"/>
                <w:szCs w:val="20"/>
              </w:rPr>
            </w:pPr>
          </w:p>
        </w:tc>
      </w:tr>
      <w:tr w:rsidR="003A7B60" w:rsidRPr="003A7B60" w:rsidTr="00D97F45">
        <w:trPr>
          <w:trHeight w:val="562"/>
        </w:trPr>
        <w:tc>
          <w:tcPr>
            <w:tcW w:w="1367" w:type="dxa"/>
            <w:tcBorders>
              <w:top w:val="single" w:sz="6" w:space="0" w:color="auto"/>
              <w:left w:val="single" w:sz="6" w:space="0" w:color="auto"/>
              <w:bottom w:val="single" w:sz="6" w:space="0" w:color="auto"/>
            </w:tcBorders>
          </w:tcPr>
          <w:p w:rsidR="003A7B60" w:rsidRPr="003A7B60" w:rsidRDefault="003A7B60" w:rsidP="003A7B60">
            <w:pPr>
              <w:spacing w:before="120" w:after="120" w:line="240" w:lineRule="auto"/>
              <w:rPr>
                <w:rFonts w:eastAsia="Times New Roman" w:cs="Times New Roman"/>
                <w:sz w:val="24"/>
                <w:szCs w:val="20"/>
              </w:rPr>
            </w:pPr>
            <w:r w:rsidRPr="003A7B60">
              <w:rPr>
                <w:rFonts w:eastAsia="Times New Roman" w:cs="Times New Roman"/>
                <w:sz w:val="24"/>
                <w:szCs w:val="20"/>
              </w:rPr>
              <w:t>Location</w:t>
            </w:r>
          </w:p>
        </w:tc>
        <w:tc>
          <w:tcPr>
            <w:tcW w:w="7920" w:type="dxa"/>
            <w:gridSpan w:val="4"/>
            <w:tcBorders>
              <w:top w:val="single" w:sz="6" w:space="0" w:color="auto"/>
              <w:bottom w:val="single" w:sz="6" w:space="0" w:color="auto"/>
              <w:right w:val="single" w:sz="6" w:space="0" w:color="auto"/>
            </w:tcBorders>
          </w:tcPr>
          <w:p w:rsidR="003A7B60" w:rsidRPr="003A7B60" w:rsidRDefault="00AF1728" w:rsidP="003A7B60">
            <w:pPr>
              <w:spacing w:before="120" w:after="120" w:line="240" w:lineRule="auto"/>
              <w:rPr>
                <w:rFonts w:eastAsia="Times New Roman" w:cs="Arial"/>
                <w:sz w:val="24"/>
                <w:szCs w:val="24"/>
              </w:rPr>
            </w:pPr>
            <w:r w:rsidRPr="00AF1728">
              <w:rPr>
                <w:rFonts w:eastAsia="Times New Roman" w:cs="Arial"/>
                <w:sz w:val="24"/>
                <w:szCs w:val="24"/>
              </w:rPr>
              <w:t>Land off of Cowbridge Road, St Athan.</w:t>
            </w:r>
          </w:p>
        </w:tc>
      </w:tr>
      <w:tr w:rsidR="003A7B60" w:rsidRPr="003A7B60" w:rsidTr="00D97F45">
        <w:trPr>
          <w:trHeight w:val="562"/>
        </w:trPr>
        <w:tc>
          <w:tcPr>
            <w:tcW w:w="1367" w:type="dxa"/>
            <w:tcBorders>
              <w:top w:val="single" w:sz="6" w:space="0" w:color="auto"/>
              <w:left w:val="single" w:sz="6" w:space="0" w:color="auto"/>
              <w:bottom w:val="single" w:sz="6" w:space="0" w:color="auto"/>
            </w:tcBorders>
          </w:tcPr>
          <w:p w:rsidR="003A7B60" w:rsidRPr="003A7B60" w:rsidRDefault="003A7B60" w:rsidP="003A7B60">
            <w:pPr>
              <w:spacing w:before="120" w:after="120" w:line="240" w:lineRule="auto"/>
              <w:rPr>
                <w:rFonts w:eastAsia="Times New Roman" w:cs="Times New Roman"/>
                <w:sz w:val="24"/>
                <w:szCs w:val="20"/>
              </w:rPr>
            </w:pPr>
            <w:r w:rsidRPr="003A7B60">
              <w:rPr>
                <w:rFonts w:eastAsia="Times New Roman" w:cs="Times New Roman"/>
                <w:sz w:val="24"/>
                <w:szCs w:val="20"/>
              </w:rPr>
              <w:t>Proposal</w:t>
            </w:r>
          </w:p>
        </w:tc>
        <w:tc>
          <w:tcPr>
            <w:tcW w:w="7920" w:type="dxa"/>
            <w:gridSpan w:val="4"/>
            <w:tcBorders>
              <w:top w:val="single" w:sz="6" w:space="0" w:color="auto"/>
              <w:bottom w:val="single" w:sz="6" w:space="0" w:color="auto"/>
              <w:right w:val="single" w:sz="6" w:space="0" w:color="auto"/>
            </w:tcBorders>
          </w:tcPr>
          <w:p w:rsidR="003A7B60" w:rsidRPr="003A7B60" w:rsidRDefault="00AF1728" w:rsidP="00AF1728">
            <w:pPr>
              <w:spacing w:before="120" w:after="120" w:line="240" w:lineRule="auto"/>
              <w:rPr>
                <w:rFonts w:eastAsia="Times New Roman" w:cs="Arial"/>
                <w:sz w:val="24"/>
                <w:szCs w:val="24"/>
                <w:highlight w:val="yellow"/>
              </w:rPr>
            </w:pPr>
            <w:r w:rsidRPr="00AF1728">
              <w:rPr>
                <w:rFonts w:eastAsia="Times New Roman" w:cs="Arial"/>
                <w:sz w:val="24"/>
                <w:szCs w:val="24"/>
              </w:rPr>
              <w:t>Residential Development of up to 300 units and Associated Works</w:t>
            </w:r>
          </w:p>
        </w:tc>
      </w:tr>
    </w:tbl>
    <w:p w:rsidR="008557D5" w:rsidRPr="00A15753" w:rsidRDefault="008557D5" w:rsidP="00833DCF">
      <w:pPr>
        <w:spacing w:before="120" w:after="120" w:line="240" w:lineRule="auto"/>
        <w:jc w:val="both"/>
        <w:rPr>
          <w:rFonts w:eastAsia="Times New Roman" w:cs="Arial"/>
          <w:b/>
          <w:sz w:val="28"/>
          <w:szCs w:val="28"/>
          <w:u w:val="single"/>
        </w:rPr>
      </w:pPr>
    </w:p>
    <w:p w:rsidR="00AF1728" w:rsidRPr="00AF1728" w:rsidRDefault="00AF1728" w:rsidP="00AF1728">
      <w:pPr>
        <w:pStyle w:val="ListParagraph"/>
        <w:numPr>
          <w:ilvl w:val="0"/>
          <w:numId w:val="28"/>
        </w:numPr>
        <w:spacing w:before="120" w:after="120" w:line="240" w:lineRule="auto"/>
        <w:jc w:val="both"/>
        <w:rPr>
          <w:rFonts w:eastAsia="Times New Roman" w:cs="Arial"/>
          <w:b/>
          <w:sz w:val="24"/>
          <w:szCs w:val="24"/>
          <w:u w:val="single"/>
        </w:rPr>
      </w:pPr>
      <w:r w:rsidRPr="00AF1728">
        <w:rPr>
          <w:rFonts w:eastAsia="Times New Roman" w:cs="Arial"/>
          <w:b/>
          <w:sz w:val="24"/>
          <w:szCs w:val="24"/>
          <w:u w:val="single"/>
        </w:rPr>
        <w:t>Siting of the Development- Visual Impact and Mitigation.</w:t>
      </w:r>
    </w:p>
    <w:p w:rsidR="00AF1728" w:rsidRPr="00AF1728" w:rsidRDefault="00AF1728" w:rsidP="00AF1728">
      <w:pPr>
        <w:spacing w:before="120" w:after="120" w:line="240" w:lineRule="auto"/>
        <w:jc w:val="both"/>
        <w:rPr>
          <w:rFonts w:eastAsia="Times New Roman" w:cs="Arial"/>
          <w:sz w:val="24"/>
          <w:szCs w:val="24"/>
        </w:rPr>
      </w:pPr>
    </w:p>
    <w:p w:rsidR="00AF1728" w:rsidRPr="00AF1728" w:rsidRDefault="00AF1728" w:rsidP="00AF1728">
      <w:pPr>
        <w:spacing w:before="120" w:after="120" w:line="240" w:lineRule="auto"/>
        <w:jc w:val="both"/>
        <w:rPr>
          <w:rFonts w:eastAsia="Times New Roman" w:cs="Arial"/>
          <w:b/>
          <w:sz w:val="24"/>
          <w:szCs w:val="24"/>
        </w:rPr>
      </w:pPr>
      <w:r w:rsidRPr="00AF1728">
        <w:rPr>
          <w:rFonts w:eastAsia="Times New Roman" w:cs="Arial"/>
          <w:b/>
          <w:sz w:val="24"/>
          <w:szCs w:val="24"/>
        </w:rPr>
        <w:t>SLA</w:t>
      </w:r>
    </w:p>
    <w:p w:rsidR="00AF1728" w:rsidRPr="00AF1728" w:rsidRDefault="00AF1728" w:rsidP="00AF1728">
      <w:pPr>
        <w:spacing w:before="120" w:after="120" w:line="240" w:lineRule="auto"/>
        <w:jc w:val="both"/>
        <w:rPr>
          <w:rFonts w:eastAsia="Times New Roman" w:cs="Arial"/>
          <w:sz w:val="24"/>
          <w:szCs w:val="24"/>
        </w:rPr>
      </w:pPr>
      <w:r w:rsidRPr="00AF1728">
        <w:rPr>
          <w:rFonts w:eastAsia="Times New Roman" w:cs="Arial"/>
          <w:sz w:val="24"/>
          <w:szCs w:val="24"/>
        </w:rPr>
        <w:t>This area of land currently lies within a Special Landscape Area – The Lower Thaw Valle</w:t>
      </w:r>
      <w:r w:rsidR="00B8089E">
        <w:rPr>
          <w:rFonts w:eastAsia="Times New Roman" w:cs="Arial"/>
          <w:sz w:val="24"/>
          <w:szCs w:val="24"/>
        </w:rPr>
        <w:t xml:space="preserve">y. I am aware that this site is likely to be removed from the SLA designation in the new </w:t>
      </w:r>
      <w:proofErr w:type="gramStart"/>
      <w:r w:rsidR="00B8089E">
        <w:rPr>
          <w:rFonts w:eastAsia="Times New Roman" w:cs="Arial"/>
          <w:sz w:val="24"/>
          <w:szCs w:val="24"/>
        </w:rPr>
        <w:t>LDP,</w:t>
      </w:r>
      <w:proofErr w:type="gramEnd"/>
      <w:r w:rsidRPr="00AF1728">
        <w:rPr>
          <w:rFonts w:eastAsia="Times New Roman" w:cs="Arial"/>
          <w:sz w:val="24"/>
          <w:szCs w:val="24"/>
        </w:rPr>
        <w:t xml:space="preserve"> however its implications on the character of the surrounding landscape still needs to be considered. </w:t>
      </w:r>
    </w:p>
    <w:p w:rsidR="00AF1728" w:rsidRPr="00AF1728" w:rsidRDefault="00AF1728" w:rsidP="00AF1728">
      <w:pPr>
        <w:spacing w:before="120" w:after="120" w:line="240" w:lineRule="auto"/>
        <w:jc w:val="both"/>
        <w:rPr>
          <w:rFonts w:eastAsia="Times New Roman" w:cs="Arial"/>
          <w:sz w:val="24"/>
          <w:szCs w:val="24"/>
        </w:rPr>
      </w:pPr>
    </w:p>
    <w:p w:rsidR="00AF1728" w:rsidRPr="00944EA7" w:rsidRDefault="00AF1728" w:rsidP="00944EA7">
      <w:pPr>
        <w:spacing w:before="120" w:after="120" w:line="240" w:lineRule="auto"/>
        <w:jc w:val="both"/>
        <w:rPr>
          <w:rFonts w:eastAsia="Times New Roman" w:cs="Arial"/>
          <w:b/>
          <w:sz w:val="24"/>
          <w:szCs w:val="24"/>
        </w:rPr>
      </w:pPr>
      <w:r w:rsidRPr="00944EA7">
        <w:rPr>
          <w:rFonts w:eastAsia="Times New Roman" w:cs="Arial"/>
          <w:b/>
          <w:sz w:val="24"/>
          <w:szCs w:val="24"/>
        </w:rPr>
        <w:t>Visual Impact</w:t>
      </w:r>
      <w:r w:rsidR="002107A8">
        <w:rPr>
          <w:rFonts w:eastAsia="Times New Roman" w:cs="Arial"/>
          <w:b/>
          <w:sz w:val="24"/>
          <w:szCs w:val="24"/>
        </w:rPr>
        <w:t xml:space="preserve"> / </w:t>
      </w:r>
      <w:r w:rsidRPr="00944EA7">
        <w:rPr>
          <w:rFonts w:eastAsia="Times New Roman" w:cs="Arial"/>
          <w:b/>
          <w:sz w:val="24"/>
          <w:szCs w:val="24"/>
        </w:rPr>
        <w:t>Mitigation Measures</w:t>
      </w:r>
    </w:p>
    <w:p w:rsidR="00AF1728" w:rsidRPr="00AF1728" w:rsidRDefault="00A4692D" w:rsidP="00AF1728">
      <w:pPr>
        <w:spacing w:before="120" w:after="120" w:line="240" w:lineRule="auto"/>
        <w:jc w:val="both"/>
        <w:rPr>
          <w:rFonts w:eastAsia="Times New Roman" w:cs="Arial"/>
          <w:sz w:val="24"/>
          <w:szCs w:val="24"/>
        </w:rPr>
      </w:pPr>
      <w:r>
        <w:rPr>
          <w:rFonts w:eastAsia="Times New Roman" w:cs="Arial"/>
          <w:sz w:val="24"/>
          <w:szCs w:val="24"/>
        </w:rPr>
        <w:t>A</w:t>
      </w:r>
      <w:r w:rsidR="00AF1728" w:rsidRPr="00AF1728">
        <w:rPr>
          <w:rFonts w:eastAsia="Times New Roman" w:cs="Arial"/>
          <w:sz w:val="24"/>
          <w:szCs w:val="24"/>
        </w:rPr>
        <w:t xml:space="preserve"> Strategic Landscape and Visual Appraisal </w:t>
      </w:r>
      <w:proofErr w:type="gramStart"/>
      <w:r w:rsidR="00AF1728" w:rsidRPr="00AF1728">
        <w:rPr>
          <w:rFonts w:eastAsia="Times New Roman" w:cs="Arial"/>
          <w:sz w:val="24"/>
          <w:szCs w:val="24"/>
        </w:rPr>
        <w:t>has</w:t>
      </w:r>
      <w:proofErr w:type="gramEnd"/>
      <w:r w:rsidR="00AF1728" w:rsidRPr="00AF1728">
        <w:rPr>
          <w:rFonts w:eastAsia="Times New Roman" w:cs="Arial"/>
          <w:sz w:val="24"/>
          <w:szCs w:val="24"/>
        </w:rPr>
        <w:t xml:space="preserve"> been </w:t>
      </w:r>
      <w:r>
        <w:rPr>
          <w:rFonts w:eastAsia="Times New Roman" w:cs="Arial"/>
          <w:sz w:val="24"/>
          <w:szCs w:val="24"/>
        </w:rPr>
        <w:t xml:space="preserve">provided, however this has not been carried out </w:t>
      </w:r>
      <w:r w:rsidRPr="00A4692D">
        <w:rPr>
          <w:rFonts w:eastAsia="Times New Roman" w:cs="Arial"/>
          <w:sz w:val="24"/>
          <w:szCs w:val="24"/>
        </w:rPr>
        <w:t>in accordance with Guidelines for Landscape and Visual Impact Assessment – (Third Edition)</w:t>
      </w:r>
      <w:r>
        <w:rPr>
          <w:rFonts w:eastAsia="Times New Roman" w:cs="Arial"/>
          <w:sz w:val="24"/>
          <w:szCs w:val="24"/>
        </w:rPr>
        <w:t xml:space="preserve">. Because of the sensitivity of the area we require </w:t>
      </w:r>
      <w:r w:rsidR="00AF1728" w:rsidRPr="00AF1728">
        <w:rPr>
          <w:rFonts w:eastAsia="Times New Roman" w:cs="Arial"/>
          <w:sz w:val="24"/>
          <w:szCs w:val="24"/>
        </w:rPr>
        <w:t xml:space="preserve">a </w:t>
      </w:r>
      <w:r w:rsidR="0086230E">
        <w:rPr>
          <w:rFonts w:eastAsia="Times New Roman" w:cs="Arial"/>
          <w:sz w:val="24"/>
          <w:szCs w:val="24"/>
        </w:rPr>
        <w:t xml:space="preserve">Landscape and Visual Impact Assessment </w:t>
      </w:r>
      <w:r w:rsidR="00AF1728" w:rsidRPr="00AF1728">
        <w:rPr>
          <w:rFonts w:eastAsia="Times New Roman" w:cs="Arial"/>
          <w:sz w:val="24"/>
          <w:szCs w:val="24"/>
        </w:rPr>
        <w:t xml:space="preserve">so any landscape mitigation measures can be </w:t>
      </w:r>
      <w:r w:rsidR="0086230E">
        <w:rPr>
          <w:rFonts w:eastAsia="Times New Roman" w:cs="Arial"/>
          <w:sz w:val="24"/>
          <w:szCs w:val="24"/>
        </w:rPr>
        <w:t>properly assessed</w:t>
      </w:r>
      <w:r w:rsidR="00AF1728" w:rsidRPr="00AF1728">
        <w:rPr>
          <w:rFonts w:eastAsia="Times New Roman" w:cs="Arial"/>
          <w:sz w:val="24"/>
          <w:szCs w:val="24"/>
        </w:rPr>
        <w:t xml:space="preserve">. </w:t>
      </w:r>
    </w:p>
    <w:p w:rsidR="00AF1728" w:rsidRPr="00AF1728" w:rsidRDefault="00AF1728" w:rsidP="00AF1728">
      <w:pPr>
        <w:spacing w:before="120" w:after="120" w:line="240" w:lineRule="auto"/>
        <w:jc w:val="both"/>
        <w:rPr>
          <w:rFonts w:eastAsia="Times New Roman" w:cs="Arial"/>
          <w:sz w:val="24"/>
          <w:szCs w:val="24"/>
        </w:rPr>
      </w:pPr>
    </w:p>
    <w:p w:rsidR="00AF1728" w:rsidRPr="00944EA7" w:rsidRDefault="00AF1728" w:rsidP="00944EA7">
      <w:pPr>
        <w:pStyle w:val="ListParagraph"/>
        <w:numPr>
          <w:ilvl w:val="0"/>
          <w:numId w:val="28"/>
        </w:numPr>
        <w:spacing w:before="120" w:after="120" w:line="240" w:lineRule="auto"/>
        <w:jc w:val="both"/>
        <w:rPr>
          <w:rFonts w:eastAsia="Times New Roman" w:cs="Arial"/>
          <w:b/>
          <w:sz w:val="24"/>
          <w:szCs w:val="24"/>
          <w:u w:val="single"/>
        </w:rPr>
      </w:pPr>
      <w:r w:rsidRPr="00944EA7">
        <w:rPr>
          <w:rFonts w:eastAsia="Times New Roman" w:cs="Arial"/>
          <w:b/>
          <w:sz w:val="24"/>
          <w:szCs w:val="24"/>
          <w:u w:val="single"/>
        </w:rPr>
        <w:t>Landscape Site Layout – General Points</w:t>
      </w:r>
    </w:p>
    <w:p w:rsidR="00AF1728" w:rsidRPr="00AF1728" w:rsidRDefault="00AF1728" w:rsidP="00AF1728">
      <w:pPr>
        <w:spacing w:before="120" w:after="120" w:line="240" w:lineRule="auto"/>
        <w:jc w:val="both"/>
        <w:rPr>
          <w:rFonts w:eastAsia="Times New Roman" w:cs="Arial"/>
          <w:sz w:val="24"/>
          <w:szCs w:val="24"/>
        </w:rPr>
      </w:pPr>
    </w:p>
    <w:p w:rsidR="00AF1728" w:rsidRPr="00AF1728" w:rsidRDefault="00AF1728" w:rsidP="00AF1728">
      <w:pPr>
        <w:spacing w:before="120" w:after="120" w:line="240" w:lineRule="auto"/>
        <w:jc w:val="both"/>
        <w:rPr>
          <w:rFonts w:eastAsia="Times New Roman" w:cs="Arial"/>
          <w:b/>
          <w:sz w:val="24"/>
          <w:szCs w:val="24"/>
        </w:rPr>
      </w:pPr>
      <w:r w:rsidRPr="00AF1728">
        <w:rPr>
          <w:rFonts w:eastAsia="Times New Roman" w:cs="Arial"/>
          <w:b/>
          <w:sz w:val="24"/>
          <w:szCs w:val="24"/>
        </w:rPr>
        <w:t>Public Open Spaces</w:t>
      </w:r>
    </w:p>
    <w:p w:rsidR="00AF1728" w:rsidRPr="00AF1728" w:rsidRDefault="00AF1728" w:rsidP="00AF1728">
      <w:pPr>
        <w:spacing w:before="120" w:after="120" w:line="240" w:lineRule="auto"/>
        <w:jc w:val="both"/>
        <w:rPr>
          <w:rFonts w:eastAsia="Times New Roman" w:cs="Arial"/>
          <w:sz w:val="24"/>
          <w:szCs w:val="24"/>
        </w:rPr>
      </w:pPr>
      <w:r w:rsidRPr="00AF1728">
        <w:rPr>
          <w:rFonts w:eastAsia="Times New Roman" w:cs="Arial"/>
          <w:sz w:val="24"/>
          <w:szCs w:val="24"/>
        </w:rPr>
        <w:t>The public open spaces are not evenly distributed throughout the site (these spaces are currently sited along the bound</w:t>
      </w:r>
      <w:r w:rsidR="002361AC">
        <w:rPr>
          <w:rFonts w:eastAsia="Times New Roman" w:cs="Arial"/>
          <w:sz w:val="24"/>
          <w:szCs w:val="24"/>
        </w:rPr>
        <w:t xml:space="preserve">ary of Cowbridge Road). There should be </w:t>
      </w:r>
      <w:r w:rsidRPr="00AF1728">
        <w:rPr>
          <w:rFonts w:eastAsia="Times New Roman" w:cs="Arial"/>
          <w:sz w:val="24"/>
          <w:szCs w:val="24"/>
        </w:rPr>
        <w:t>provision of public open space to the north east of the site to serve the houses in this area.</w:t>
      </w:r>
    </w:p>
    <w:p w:rsidR="00AF1728" w:rsidRPr="00AF1728" w:rsidRDefault="00AF1728" w:rsidP="00AF1728">
      <w:pPr>
        <w:spacing w:before="120" w:after="120" w:line="240" w:lineRule="auto"/>
        <w:jc w:val="both"/>
        <w:rPr>
          <w:rFonts w:eastAsia="Times New Roman" w:cs="Arial"/>
          <w:sz w:val="24"/>
          <w:szCs w:val="24"/>
        </w:rPr>
      </w:pPr>
    </w:p>
    <w:p w:rsidR="00AF1728" w:rsidRPr="00AF1728" w:rsidRDefault="00AF1728" w:rsidP="00AF1728">
      <w:pPr>
        <w:spacing w:before="120" w:after="120" w:line="240" w:lineRule="auto"/>
        <w:jc w:val="both"/>
        <w:rPr>
          <w:rFonts w:eastAsia="Times New Roman" w:cs="Arial"/>
          <w:b/>
          <w:sz w:val="24"/>
          <w:szCs w:val="24"/>
        </w:rPr>
      </w:pPr>
      <w:r w:rsidRPr="00AF1728">
        <w:rPr>
          <w:rFonts w:eastAsia="Times New Roman" w:cs="Arial"/>
          <w:b/>
          <w:sz w:val="24"/>
          <w:szCs w:val="24"/>
        </w:rPr>
        <w:t>Play Areas</w:t>
      </w:r>
    </w:p>
    <w:p w:rsidR="00AF1728" w:rsidRPr="00AF1728" w:rsidRDefault="00AF1728" w:rsidP="00AF1728">
      <w:pPr>
        <w:spacing w:before="120" w:after="120" w:line="240" w:lineRule="auto"/>
        <w:jc w:val="both"/>
        <w:rPr>
          <w:rFonts w:eastAsia="Times New Roman" w:cs="Arial"/>
          <w:sz w:val="24"/>
          <w:szCs w:val="24"/>
        </w:rPr>
      </w:pPr>
      <w:r w:rsidRPr="00AF1728">
        <w:rPr>
          <w:rFonts w:eastAsia="Times New Roman" w:cs="Arial"/>
          <w:sz w:val="24"/>
          <w:szCs w:val="24"/>
        </w:rPr>
        <w:t>The proposed Play Areas should also be distributed evenly throughout the site. If provision of a Public Open Space is made to the north east of the site then a play area should also be sited there to serve the houses in this area.</w:t>
      </w:r>
    </w:p>
    <w:p w:rsidR="00AF1728" w:rsidRPr="00AF1728" w:rsidRDefault="00AF1728" w:rsidP="00AF1728">
      <w:pPr>
        <w:spacing w:before="120" w:after="120" w:line="240" w:lineRule="auto"/>
        <w:jc w:val="both"/>
        <w:rPr>
          <w:rFonts w:eastAsia="Times New Roman" w:cs="Arial"/>
          <w:b/>
          <w:sz w:val="24"/>
          <w:szCs w:val="24"/>
        </w:rPr>
      </w:pPr>
    </w:p>
    <w:p w:rsidR="00AF1728" w:rsidRPr="00AF1728" w:rsidRDefault="00AF1728" w:rsidP="00AF1728">
      <w:pPr>
        <w:spacing w:before="120" w:after="120" w:line="240" w:lineRule="auto"/>
        <w:jc w:val="both"/>
        <w:rPr>
          <w:rFonts w:eastAsia="Times New Roman" w:cs="Arial"/>
          <w:b/>
          <w:sz w:val="24"/>
          <w:szCs w:val="24"/>
        </w:rPr>
      </w:pPr>
      <w:r w:rsidRPr="00AF1728">
        <w:rPr>
          <w:rFonts w:eastAsia="Times New Roman" w:cs="Arial"/>
          <w:b/>
          <w:sz w:val="24"/>
          <w:szCs w:val="24"/>
        </w:rPr>
        <w:t xml:space="preserve">Footpaths Access </w:t>
      </w:r>
      <w:proofErr w:type="gramStart"/>
      <w:r w:rsidRPr="00AF1728">
        <w:rPr>
          <w:rFonts w:eastAsia="Times New Roman" w:cs="Arial"/>
          <w:b/>
          <w:sz w:val="24"/>
          <w:szCs w:val="24"/>
        </w:rPr>
        <w:t>Through</w:t>
      </w:r>
      <w:proofErr w:type="gramEnd"/>
      <w:r w:rsidRPr="00AF1728">
        <w:rPr>
          <w:rFonts w:eastAsia="Times New Roman" w:cs="Arial"/>
          <w:b/>
          <w:sz w:val="24"/>
          <w:szCs w:val="24"/>
        </w:rPr>
        <w:t xml:space="preserve"> the Site</w:t>
      </w:r>
    </w:p>
    <w:p w:rsidR="00AF1728" w:rsidRPr="00AF1728" w:rsidRDefault="00AF1728" w:rsidP="00AF1728">
      <w:pPr>
        <w:spacing w:before="120" w:after="120" w:line="240" w:lineRule="auto"/>
        <w:jc w:val="both"/>
        <w:rPr>
          <w:rFonts w:eastAsia="Times New Roman" w:cs="Arial"/>
          <w:sz w:val="24"/>
          <w:szCs w:val="24"/>
        </w:rPr>
      </w:pPr>
      <w:r w:rsidRPr="00AF1728">
        <w:rPr>
          <w:rFonts w:eastAsia="Times New Roman" w:cs="Arial"/>
          <w:sz w:val="24"/>
          <w:szCs w:val="24"/>
        </w:rPr>
        <w:t xml:space="preserve">Footpath access should be extended to link the three sections (The original fields) of the site with each other. The larger fields to the north east and the north west of the development should have pathways through the existing hedgerows linking them together and linking them to the smaller area in the south east of the site. These connections should also follow through if possible to the existing housing estate to develop continuity of access across the sites. This </w:t>
      </w:r>
      <w:r w:rsidR="002361AC">
        <w:rPr>
          <w:rFonts w:eastAsia="Times New Roman" w:cs="Arial"/>
          <w:sz w:val="24"/>
          <w:szCs w:val="24"/>
        </w:rPr>
        <w:t xml:space="preserve">will </w:t>
      </w:r>
      <w:r w:rsidRPr="00AF1728">
        <w:rPr>
          <w:rFonts w:eastAsia="Times New Roman" w:cs="Arial"/>
          <w:sz w:val="24"/>
          <w:szCs w:val="24"/>
        </w:rPr>
        <w:t>provide a sustainable means of access from the new development.</w:t>
      </w:r>
    </w:p>
    <w:p w:rsidR="00AF1728" w:rsidRPr="00AF1728" w:rsidRDefault="00AF1728" w:rsidP="00AF1728">
      <w:pPr>
        <w:spacing w:before="120" w:after="120" w:line="240" w:lineRule="auto"/>
        <w:jc w:val="both"/>
        <w:rPr>
          <w:rFonts w:eastAsia="Times New Roman" w:cs="Arial"/>
          <w:b/>
          <w:sz w:val="24"/>
          <w:szCs w:val="24"/>
        </w:rPr>
      </w:pPr>
    </w:p>
    <w:p w:rsidR="00AF1728" w:rsidRPr="00AF1728" w:rsidRDefault="00AF1728" w:rsidP="00AF1728">
      <w:pPr>
        <w:pStyle w:val="ListParagraph"/>
        <w:numPr>
          <w:ilvl w:val="0"/>
          <w:numId w:val="28"/>
        </w:numPr>
        <w:spacing w:before="120" w:after="120" w:line="240" w:lineRule="auto"/>
        <w:jc w:val="both"/>
        <w:rPr>
          <w:rFonts w:eastAsia="Times New Roman" w:cs="Arial"/>
          <w:b/>
          <w:sz w:val="24"/>
          <w:szCs w:val="24"/>
          <w:u w:val="single"/>
        </w:rPr>
      </w:pPr>
      <w:r w:rsidRPr="00AF1728">
        <w:rPr>
          <w:rFonts w:eastAsia="Times New Roman" w:cs="Arial"/>
          <w:b/>
          <w:sz w:val="24"/>
          <w:szCs w:val="24"/>
          <w:u w:val="single"/>
        </w:rPr>
        <w:t>Reserved Planning Matters</w:t>
      </w:r>
    </w:p>
    <w:p w:rsidR="00AF1728" w:rsidRPr="00965FD5" w:rsidRDefault="00AF1728" w:rsidP="00AF1728">
      <w:pPr>
        <w:spacing w:before="120" w:after="120" w:line="240" w:lineRule="auto"/>
        <w:jc w:val="both"/>
        <w:rPr>
          <w:rFonts w:eastAsia="Times New Roman" w:cs="Arial"/>
          <w:b/>
          <w:sz w:val="24"/>
          <w:szCs w:val="24"/>
        </w:rPr>
      </w:pPr>
    </w:p>
    <w:p w:rsidR="00AF1728" w:rsidRPr="00965FD5" w:rsidRDefault="00AF1728" w:rsidP="00AF1728">
      <w:pPr>
        <w:spacing w:before="120" w:after="120" w:line="240" w:lineRule="auto"/>
        <w:jc w:val="both"/>
        <w:rPr>
          <w:rFonts w:eastAsia="Times New Roman" w:cs="Arial"/>
          <w:b/>
          <w:sz w:val="24"/>
          <w:szCs w:val="24"/>
        </w:rPr>
      </w:pPr>
      <w:r w:rsidRPr="00965FD5">
        <w:rPr>
          <w:rFonts w:eastAsia="Times New Roman" w:cs="Arial"/>
          <w:b/>
          <w:sz w:val="24"/>
          <w:szCs w:val="24"/>
        </w:rPr>
        <w:t>Property Boundaries</w:t>
      </w:r>
    </w:p>
    <w:p w:rsidR="00AF1728" w:rsidRPr="00AF1728" w:rsidRDefault="00AF1728" w:rsidP="00AF1728">
      <w:pPr>
        <w:spacing w:before="120" w:after="120" w:line="240" w:lineRule="auto"/>
        <w:jc w:val="both"/>
        <w:rPr>
          <w:rFonts w:eastAsia="Times New Roman" w:cs="Arial"/>
          <w:sz w:val="24"/>
          <w:szCs w:val="24"/>
        </w:rPr>
      </w:pPr>
      <w:r w:rsidRPr="00AF1728">
        <w:rPr>
          <w:rFonts w:eastAsia="Times New Roman" w:cs="Arial"/>
          <w:sz w:val="24"/>
          <w:szCs w:val="24"/>
        </w:rPr>
        <w:t xml:space="preserve">In the planning submission it would be helpful to have all boundaries of properties clearly marked so all public open spaces are identified and ownership of hedgerow features </w:t>
      </w:r>
      <w:proofErr w:type="spellStart"/>
      <w:r w:rsidRPr="00AF1728">
        <w:rPr>
          <w:rFonts w:eastAsia="Times New Roman" w:cs="Arial"/>
          <w:sz w:val="24"/>
          <w:szCs w:val="24"/>
        </w:rPr>
        <w:t>etc</w:t>
      </w:r>
      <w:proofErr w:type="spellEnd"/>
      <w:r w:rsidRPr="00AF1728">
        <w:rPr>
          <w:rFonts w:eastAsia="Times New Roman" w:cs="Arial"/>
          <w:sz w:val="24"/>
          <w:szCs w:val="24"/>
        </w:rPr>
        <w:t xml:space="preserve"> are clearly defined.</w:t>
      </w:r>
    </w:p>
    <w:p w:rsidR="00AF1728" w:rsidRPr="00AF1728" w:rsidRDefault="00AF1728" w:rsidP="00AF1728">
      <w:pPr>
        <w:spacing w:before="120" w:after="120" w:line="240" w:lineRule="auto"/>
        <w:jc w:val="both"/>
        <w:rPr>
          <w:rFonts w:eastAsia="Times New Roman" w:cs="Arial"/>
          <w:sz w:val="24"/>
          <w:szCs w:val="24"/>
        </w:rPr>
      </w:pPr>
    </w:p>
    <w:p w:rsidR="00AF1728" w:rsidRPr="00AF1728" w:rsidRDefault="00AF1728" w:rsidP="00AF1728">
      <w:pPr>
        <w:spacing w:before="120" w:after="120" w:line="240" w:lineRule="auto"/>
        <w:jc w:val="both"/>
        <w:rPr>
          <w:rFonts w:eastAsia="Times New Roman" w:cs="Arial"/>
          <w:b/>
          <w:sz w:val="24"/>
          <w:szCs w:val="24"/>
        </w:rPr>
      </w:pPr>
      <w:r w:rsidRPr="00AF1728">
        <w:rPr>
          <w:rFonts w:eastAsia="Times New Roman" w:cs="Arial"/>
          <w:b/>
          <w:sz w:val="24"/>
          <w:szCs w:val="24"/>
        </w:rPr>
        <w:t>SUDS Feature</w:t>
      </w:r>
    </w:p>
    <w:p w:rsidR="00AF1728" w:rsidRPr="00AF1728" w:rsidRDefault="00AF1728" w:rsidP="00AF1728">
      <w:pPr>
        <w:spacing w:before="120" w:after="120" w:line="240" w:lineRule="auto"/>
        <w:jc w:val="both"/>
        <w:rPr>
          <w:rFonts w:eastAsia="Times New Roman" w:cs="Arial"/>
          <w:sz w:val="24"/>
          <w:szCs w:val="24"/>
        </w:rPr>
      </w:pPr>
      <w:r w:rsidRPr="00AF1728">
        <w:rPr>
          <w:rFonts w:eastAsia="Times New Roman" w:cs="Arial"/>
          <w:sz w:val="24"/>
          <w:szCs w:val="24"/>
        </w:rPr>
        <w:t>Proposed SUDs features are to be designed in accordance with current guidance to ensure that they meet current safety standards. Design of maintenance access is to be considered to ensure the SUDs feature is effectively maintained in future. As a part of the process we would like to see further details of the proposed flooding and planting plans to ensure biodiversity/aesthetics is considered in the design of this feature.</w:t>
      </w:r>
    </w:p>
    <w:p w:rsidR="00AF1728" w:rsidRPr="00AF1728" w:rsidRDefault="00AF1728" w:rsidP="00AF1728">
      <w:pPr>
        <w:spacing w:before="120" w:after="120" w:line="240" w:lineRule="auto"/>
        <w:jc w:val="both"/>
        <w:rPr>
          <w:rFonts w:eastAsia="Times New Roman" w:cs="Arial"/>
          <w:sz w:val="24"/>
          <w:szCs w:val="24"/>
        </w:rPr>
      </w:pPr>
    </w:p>
    <w:p w:rsidR="00AF1728" w:rsidRPr="00AF1728" w:rsidRDefault="00AF1728" w:rsidP="00AF1728">
      <w:pPr>
        <w:spacing w:before="120" w:after="120" w:line="240" w:lineRule="auto"/>
        <w:jc w:val="both"/>
        <w:rPr>
          <w:rFonts w:eastAsia="Times New Roman" w:cs="Arial"/>
          <w:b/>
          <w:sz w:val="24"/>
          <w:szCs w:val="24"/>
        </w:rPr>
      </w:pPr>
      <w:r w:rsidRPr="00AF1728">
        <w:rPr>
          <w:rFonts w:eastAsia="Times New Roman" w:cs="Arial"/>
          <w:b/>
          <w:sz w:val="24"/>
          <w:szCs w:val="24"/>
        </w:rPr>
        <w:t>Footpaths</w:t>
      </w:r>
    </w:p>
    <w:p w:rsidR="00AF1728" w:rsidRPr="00AF1728" w:rsidRDefault="00AF1728" w:rsidP="00AF1728">
      <w:pPr>
        <w:spacing w:before="120" w:after="120" w:line="240" w:lineRule="auto"/>
        <w:jc w:val="both"/>
        <w:rPr>
          <w:rFonts w:eastAsia="Times New Roman" w:cs="Arial"/>
          <w:sz w:val="24"/>
          <w:szCs w:val="24"/>
        </w:rPr>
      </w:pPr>
      <w:r w:rsidRPr="00AF1728">
        <w:rPr>
          <w:rFonts w:eastAsia="Times New Roman" w:cs="Arial"/>
          <w:sz w:val="24"/>
          <w:szCs w:val="24"/>
        </w:rPr>
        <w:t xml:space="preserve">The existing footpath route appears to have been redirected. I am concerned the route of the proposed footpath is not clearly defined through the centre of the site. A continuous pathway would provide a better footpath link. Ideally a surfaced </w:t>
      </w:r>
      <w:proofErr w:type="gramStart"/>
      <w:r w:rsidRPr="00AF1728">
        <w:rPr>
          <w:rFonts w:eastAsia="Times New Roman" w:cs="Arial"/>
          <w:sz w:val="24"/>
          <w:szCs w:val="24"/>
        </w:rPr>
        <w:t>footpath  of</w:t>
      </w:r>
      <w:proofErr w:type="gramEnd"/>
      <w:r w:rsidRPr="00AF1728">
        <w:rPr>
          <w:rFonts w:eastAsia="Times New Roman" w:cs="Arial"/>
          <w:sz w:val="24"/>
          <w:szCs w:val="24"/>
        </w:rPr>
        <w:t xml:space="preserve"> </w:t>
      </w:r>
      <w:proofErr w:type="spellStart"/>
      <w:r w:rsidRPr="00AF1728">
        <w:rPr>
          <w:rFonts w:eastAsia="Times New Roman" w:cs="Arial"/>
          <w:sz w:val="24"/>
          <w:szCs w:val="24"/>
        </w:rPr>
        <w:t>approx</w:t>
      </w:r>
      <w:proofErr w:type="spellEnd"/>
      <w:r w:rsidRPr="00AF1728">
        <w:rPr>
          <w:rFonts w:eastAsia="Times New Roman" w:cs="Arial"/>
          <w:sz w:val="24"/>
          <w:szCs w:val="24"/>
        </w:rPr>
        <w:t xml:space="preserve"> 2m open 3ms is required</w:t>
      </w:r>
      <w:r w:rsidR="00965FD5">
        <w:rPr>
          <w:rFonts w:eastAsia="Times New Roman" w:cs="Arial"/>
          <w:sz w:val="24"/>
          <w:szCs w:val="24"/>
        </w:rPr>
        <w:t xml:space="preserve"> and preferably</w:t>
      </w:r>
      <w:r w:rsidRPr="00AF1728">
        <w:rPr>
          <w:rFonts w:eastAsia="Times New Roman" w:cs="Arial"/>
          <w:sz w:val="24"/>
          <w:szCs w:val="24"/>
        </w:rPr>
        <w:t xml:space="preserve"> through a green space.</w:t>
      </w:r>
    </w:p>
    <w:p w:rsidR="00AF1728" w:rsidRDefault="00AF1728" w:rsidP="00AF1728">
      <w:pPr>
        <w:spacing w:before="120" w:after="120" w:line="240" w:lineRule="auto"/>
        <w:jc w:val="both"/>
        <w:rPr>
          <w:rFonts w:eastAsia="Times New Roman" w:cs="Arial"/>
          <w:sz w:val="24"/>
          <w:szCs w:val="24"/>
        </w:rPr>
      </w:pPr>
    </w:p>
    <w:p w:rsidR="00D00F1C" w:rsidRDefault="00D00F1C" w:rsidP="00AF1728">
      <w:pPr>
        <w:spacing w:before="120" w:after="120" w:line="240" w:lineRule="auto"/>
        <w:jc w:val="both"/>
        <w:rPr>
          <w:rFonts w:eastAsia="Times New Roman" w:cs="Arial"/>
          <w:sz w:val="24"/>
          <w:szCs w:val="24"/>
        </w:rPr>
      </w:pPr>
    </w:p>
    <w:p w:rsidR="00D00F1C" w:rsidRDefault="00D00F1C" w:rsidP="00AF1728">
      <w:pPr>
        <w:spacing w:before="120" w:after="120" w:line="240" w:lineRule="auto"/>
        <w:jc w:val="both"/>
        <w:rPr>
          <w:rFonts w:eastAsia="Times New Roman" w:cs="Arial"/>
          <w:sz w:val="24"/>
          <w:szCs w:val="24"/>
        </w:rPr>
      </w:pPr>
    </w:p>
    <w:p w:rsidR="001E402D" w:rsidRDefault="001E402D" w:rsidP="00AF1728">
      <w:pPr>
        <w:spacing w:before="120" w:after="120" w:line="240" w:lineRule="auto"/>
        <w:jc w:val="both"/>
        <w:rPr>
          <w:rFonts w:eastAsia="Times New Roman" w:cs="Arial"/>
          <w:sz w:val="24"/>
          <w:szCs w:val="24"/>
        </w:rPr>
      </w:pPr>
    </w:p>
    <w:p w:rsidR="001E402D" w:rsidRDefault="001E402D" w:rsidP="00AF1728">
      <w:pPr>
        <w:spacing w:before="120" w:after="120" w:line="240" w:lineRule="auto"/>
        <w:jc w:val="both"/>
        <w:rPr>
          <w:rFonts w:eastAsia="Times New Roman" w:cs="Arial"/>
          <w:sz w:val="24"/>
          <w:szCs w:val="24"/>
        </w:rPr>
      </w:pPr>
    </w:p>
    <w:p w:rsidR="001E402D" w:rsidRDefault="001E402D" w:rsidP="00AF1728">
      <w:pPr>
        <w:spacing w:before="120" w:after="120" w:line="240" w:lineRule="auto"/>
        <w:jc w:val="both"/>
        <w:rPr>
          <w:rFonts w:eastAsia="Times New Roman" w:cs="Arial"/>
          <w:sz w:val="24"/>
          <w:szCs w:val="24"/>
        </w:rPr>
      </w:pPr>
    </w:p>
    <w:p w:rsidR="00D00F1C" w:rsidRDefault="00D00F1C" w:rsidP="00AF1728">
      <w:pPr>
        <w:spacing w:before="120" w:after="120" w:line="240" w:lineRule="auto"/>
        <w:jc w:val="both"/>
        <w:rPr>
          <w:rFonts w:eastAsia="Times New Roman" w:cs="Arial"/>
          <w:sz w:val="24"/>
          <w:szCs w:val="24"/>
        </w:rPr>
      </w:pPr>
    </w:p>
    <w:p w:rsidR="00D00F1C" w:rsidRDefault="00AF1728" w:rsidP="00AF1728">
      <w:pPr>
        <w:spacing w:before="120" w:after="120" w:line="240" w:lineRule="auto"/>
        <w:jc w:val="both"/>
        <w:rPr>
          <w:rFonts w:eastAsia="Times New Roman" w:cs="Arial"/>
          <w:b/>
          <w:sz w:val="24"/>
          <w:szCs w:val="24"/>
        </w:rPr>
      </w:pPr>
      <w:r w:rsidRPr="00AF1728">
        <w:rPr>
          <w:rFonts w:eastAsia="Times New Roman" w:cs="Arial"/>
          <w:b/>
          <w:sz w:val="24"/>
          <w:szCs w:val="24"/>
        </w:rPr>
        <w:t>Existing Trees</w:t>
      </w:r>
    </w:p>
    <w:p w:rsidR="00AF1728" w:rsidRPr="00D00F1C" w:rsidRDefault="00AF1728" w:rsidP="00AF1728">
      <w:pPr>
        <w:spacing w:before="120" w:after="120" w:line="240" w:lineRule="auto"/>
        <w:jc w:val="both"/>
        <w:rPr>
          <w:rFonts w:eastAsia="Times New Roman" w:cs="Arial"/>
          <w:b/>
          <w:sz w:val="24"/>
          <w:szCs w:val="24"/>
        </w:rPr>
      </w:pPr>
      <w:r w:rsidRPr="00AF1728">
        <w:rPr>
          <w:rFonts w:eastAsia="Times New Roman" w:cs="Arial"/>
          <w:sz w:val="24"/>
          <w:szCs w:val="24"/>
        </w:rPr>
        <w:t>The existing trees should be retained where possible. I am concerned about proposed construction of new features too close to existing tree</w:t>
      </w:r>
      <w:r w:rsidR="000A4C7F">
        <w:rPr>
          <w:rFonts w:eastAsia="Times New Roman" w:cs="Arial"/>
          <w:sz w:val="24"/>
          <w:szCs w:val="24"/>
        </w:rPr>
        <w:t>s</w:t>
      </w:r>
      <w:r w:rsidRPr="00AF1728">
        <w:rPr>
          <w:rFonts w:eastAsia="Times New Roman" w:cs="Arial"/>
          <w:sz w:val="24"/>
          <w:szCs w:val="24"/>
        </w:rPr>
        <w:t>. Consideration should be given to this at detailed design stage.</w:t>
      </w:r>
    </w:p>
    <w:p w:rsidR="00AF1728" w:rsidRPr="00AF1728" w:rsidRDefault="00AF1728" w:rsidP="00AF1728">
      <w:pPr>
        <w:spacing w:before="120" w:after="120" w:line="240" w:lineRule="auto"/>
        <w:jc w:val="both"/>
        <w:rPr>
          <w:rFonts w:eastAsia="Times New Roman" w:cs="Arial"/>
          <w:sz w:val="24"/>
          <w:szCs w:val="24"/>
        </w:rPr>
      </w:pPr>
    </w:p>
    <w:p w:rsidR="00AF1728" w:rsidRPr="00AF1728" w:rsidRDefault="00AF1728" w:rsidP="00AF1728">
      <w:pPr>
        <w:spacing w:before="120" w:after="120" w:line="240" w:lineRule="auto"/>
        <w:jc w:val="both"/>
        <w:rPr>
          <w:rFonts w:eastAsia="Times New Roman" w:cs="Arial"/>
          <w:b/>
          <w:sz w:val="24"/>
          <w:szCs w:val="24"/>
        </w:rPr>
      </w:pPr>
      <w:r w:rsidRPr="00AF1728">
        <w:rPr>
          <w:rFonts w:eastAsia="Times New Roman" w:cs="Arial"/>
          <w:b/>
          <w:sz w:val="24"/>
          <w:szCs w:val="24"/>
        </w:rPr>
        <w:t>Proposed Trees</w:t>
      </w:r>
    </w:p>
    <w:p w:rsidR="00AF1728" w:rsidRPr="00AF1728" w:rsidRDefault="00AF1728" w:rsidP="00AF1728">
      <w:pPr>
        <w:spacing w:before="120" w:after="120" w:line="240" w:lineRule="auto"/>
        <w:jc w:val="both"/>
        <w:rPr>
          <w:rFonts w:eastAsia="Times New Roman" w:cs="Arial"/>
          <w:sz w:val="24"/>
          <w:szCs w:val="24"/>
        </w:rPr>
      </w:pPr>
      <w:r w:rsidRPr="00AF1728">
        <w:rPr>
          <w:rFonts w:eastAsia="Times New Roman" w:cs="Arial"/>
          <w:sz w:val="24"/>
          <w:szCs w:val="24"/>
        </w:rPr>
        <w:t>Consideration on the siting of new trees will have to be given at design stage to ensure that when they grow to their mature size they do not damage existing structures and buildings.</w:t>
      </w:r>
    </w:p>
    <w:p w:rsidR="00AF1728" w:rsidRPr="00AF1728" w:rsidRDefault="00AF1728" w:rsidP="00AF1728">
      <w:pPr>
        <w:spacing w:before="120" w:after="120" w:line="240" w:lineRule="auto"/>
        <w:jc w:val="both"/>
        <w:rPr>
          <w:rFonts w:eastAsia="Times New Roman" w:cs="Arial"/>
          <w:sz w:val="24"/>
          <w:szCs w:val="24"/>
        </w:rPr>
      </w:pPr>
      <w:r w:rsidRPr="00AF1728">
        <w:rPr>
          <w:rFonts w:eastAsia="Times New Roman" w:cs="Arial"/>
          <w:sz w:val="24"/>
          <w:szCs w:val="24"/>
        </w:rPr>
        <w:t>The planting needs to be more carefully considered so it provides aesthetic and amenity value to the Public Open Spaces and Play Areas.</w:t>
      </w:r>
    </w:p>
    <w:p w:rsidR="00AF1728" w:rsidRPr="00AF1728" w:rsidRDefault="00AF1728" w:rsidP="00AF1728">
      <w:pPr>
        <w:spacing w:before="120" w:after="120" w:line="240" w:lineRule="auto"/>
        <w:jc w:val="both"/>
        <w:rPr>
          <w:rFonts w:eastAsia="Times New Roman" w:cs="Arial"/>
          <w:sz w:val="24"/>
          <w:szCs w:val="24"/>
        </w:rPr>
      </w:pPr>
    </w:p>
    <w:p w:rsidR="00AF1728" w:rsidRPr="00AF1728" w:rsidRDefault="00AF1728" w:rsidP="00AF1728">
      <w:pPr>
        <w:spacing w:before="120" w:after="120" w:line="240" w:lineRule="auto"/>
        <w:jc w:val="both"/>
        <w:rPr>
          <w:rFonts w:eastAsia="Times New Roman" w:cs="Arial"/>
          <w:b/>
          <w:sz w:val="24"/>
          <w:szCs w:val="24"/>
        </w:rPr>
      </w:pPr>
      <w:r w:rsidRPr="00AF1728">
        <w:rPr>
          <w:rFonts w:eastAsia="Times New Roman" w:cs="Arial"/>
          <w:b/>
          <w:sz w:val="24"/>
          <w:szCs w:val="24"/>
        </w:rPr>
        <w:t>Existing Hedgerows in the Development</w:t>
      </w:r>
    </w:p>
    <w:p w:rsidR="00AF1728" w:rsidRPr="00AF1728" w:rsidRDefault="00AF1728" w:rsidP="00AF1728">
      <w:pPr>
        <w:spacing w:before="120" w:after="120" w:line="240" w:lineRule="auto"/>
        <w:jc w:val="both"/>
        <w:rPr>
          <w:rFonts w:eastAsia="Times New Roman" w:cs="Arial"/>
          <w:sz w:val="24"/>
          <w:szCs w:val="24"/>
        </w:rPr>
      </w:pPr>
      <w:r w:rsidRPr="00AF1728">
        <w:rPr>
          <w:rFonts w:eastAsia="Times New Roman" w:cs="Arial"/>
          <w:sz w:val="24"/>
          <w:szCs w:val="24"/>
        </w:rPr>
        <w:t xml:space="preserve">As stated before it is unclear whether the fence is on the inside or outside of the hedge. If the fence were on the outside of the hedge I would have concerns about the change in character of the development from the surroundings and how the continuity of the hedgerow as a landscape feature could be retained. I would suggest the existing and proposed boundary hedges stay outside the curtilage of the properties. Ideally properties should look onto the hedgerows where possible as it ensures they do not become ‘dead spaces’ behind back gardens where rubbish is dumped and </w:t>
      </w:r>
      <w:proofErr w:type="spellStart"/>
      <w:r w:rsidRPr="00AF1728">
        <w:rPr>
          <w:rFonts w:eastAsia="Times New Roman" w:cs="Arial"/>
          <w:sz w:val="24"/>
          <w:szCs w:val="24"/>
        </w:rPr>
        <w:t>anti social</w:t>
      </w:r>
      <w:proofErr w:type="spellEnd"/>
      <w:r w:rsidRPr="00AF1728">
        <w:rPr>
          <w:rFonts w:eastAsia="Times New Roman" w:cs="Arial"/>
          <w:sz w:val="24"/>
          <w:szCs w:val="24"/>
        </w:rPr>
        <w:t xml:space="preserve"> behaviour occurs.</w:t>
      </w:r>
    </w:p>
    <w:p w:rsidR="00AF1728" w:rsidRPr="00AF1728" w:rsidRDefault="00AF1728" w:rsidP="00AF1728">
      <w:pPr>
        <w:spacing w:before="120" w:after="120" w:line="240" w:lineRule="auto"/>
        <w:jc w:val="both"/>
        <w:rPr>
          <w:rFonts w:eastAsia="Times New Roman" w:cs="Arial"/>
          <w:sz w:val="24"/>
          <w:szCs w:val="24"/>
        </w:rPr>
      </w:pPr>
      <w:r w:rsidRPr="00AF1728">
        <w:rPr>
          <w:rFonts w:eastAsia="Times New Roman" w:cs="Arial"/>
          <w:sz w:val="24"/>
          <w:szCs w:val="24"/>
        </w:rPr>
        <w:t>There needs to be clarification of how and who will be responsible for managing the hedgerows in future to ensure they are retained and continue to provide effective screening of the proposed development.</w:t>
      </w:r>
    </w:p>
    <w:p w:rsidR="00AF1728" w:rsidRPr="00AF1728" w:rsidRDefault="00AF1728" w:rsidP="00AF1728">
      <w:pPr>
        <w:spacing w:before="120" w:after="120" w:line="240" w:lineRule="auto"/>
        <w:jc w:val="both"/>
        <w:rPr>
          <w:rFonts w:eastAsia="Times New Roman" w:cs="Arial"/>
          <w:b/>
          <w:sz w:val="24"/>
          <w:szCs w:val="24"/>
        </w:rPr>
      </w:pPr>
    </w:p>
    <w:p w:rsidR="00AF1728" w:rsidRPr="00AF1728" w:rsidRDefault="00AF1728" w:rsidP="00AF1728">
      <w:pPr>
        <w:spacing w:before="120" w:after="120" w:line="240" w:lineRule="auto"/>
        <w:jc w:val="both"/>
        <w:rPr>
          <w:rFonts w:eastAsia="Times New Roman" w:cs="Arial"/>
          <w:b/>
          <w:sz w:val="24"/>
          <w:szCs w:val="24"/>
        </w:rPr>
      </w:pPr>
      <w:r w:rsidRPr="00AF1728">
        <w:rPr>
          <w:rFonts w:eastAsia="Times New Roman" w:cs="Arial"/>
          <w:b/>
          <w:sz w:val="24"/>
          <w:szCs w:val="24"/>
        </w:rPr>
        <w:t>Housing</w:t>
      </w:r>
    </w:p>
    <w:p w:rsidR="00AF1728" w:rsidRPr="00AF1728" w:rsidRDefault="00AF1728" w:rsidP="00AF1728">
      <w:pPr>
        <w:spacing w:before="120" w:after="120" w:line="240" w:lineRule="auto"/>
        <w:jc w:val="both"/>
        <w:rPr>
          <w:rFonts w:eastAsia="Times New Roman" w:cs="Arial"/>
          <w:sz w:val="24"/>
          <w:szCs w:val="24"/>
        </w:rPr>
      </w:pPr>
      <w:r w:rsidRPr="00AF1728">
        <w:rPr>
          <w:rFonts w:eastAsia="Times New Roman" w:cs="Arial"/>
          <w:sz w:val="24"/>
          <w:szCs w:val="24"/>
        </w:rPr>
        <w:t>The housing does not relate directly to the public open spaces. It is unclear if the properties overlook or back onto the sites. In general sites</w:t>
      </w:r>
      <w:r w:rsidR="000A4C7F">
        <w:rPr>
          <w:rFonts w:eastAsia="Times New Roman" w:cs="Arial"/>
          <w:sz w:val="24"/>
          <w:szCs w:val="24"/>
        </w:rPr>
        <w:t>/open spaces</w:t>
      </w:r>
      <w:r w:rsidRPr="00AF1728">
        <w:rPr>
          <w:rFonts w:eastAsia="Times New Roman" w:cs="Arial"/>
          <w:sz w:val="24"/>
          <w:szCs w:val="24"/>
        </w:rPr>
        <w:t xml:space="preserve"> which are overlooked by housing are often safer and are maintained to a higher standard.</w:t>
      </w:r>
    </w:p>
    <w:p w:rsidR="00AF1728" w:rsidRPr="00AF1728" w:rsidRDefault="00AF1728" w:rsidP="00AF1728">
      <w:pPr>
        <w:spacing w:before="120" w:after="120" w:line="240" w:lineRule="auto"/>
        <w:jc w:val="both"/>
        <w:rPr>
          <w:rFonts w:eastAsia="Times New Roman" w:cs="Arial"/>
          <w:sz w:val="24"/>
          <w:szCs w:val="24"/>
        </w:rPr>
      </w:pPr>
    </w:p>
    <w:p w:rsidR="00AF1728" w:rsidRPr="00AF1728" w:rsidRDefault="00AF1728" w:rsidP="00AF1728">
      <w:pPr>
        <w:spacing w:before="120" w:after="120" w:line="240" w:lineRule="auto"/>
        <w:jc w:val="both"/>
        <w:rPr>
          <w:rFonts w:eastAsia="Times New Roman" w:cs="Arial"/>
          <w:b/>
          <w:sz w:val="24"/>
          <w:szCs w:val="24"/>
        </w:rPr>
      </w:pPr>
      <w:r w:rsidRPr="00AF1728">
        <w:rPr>
          <w:rFonts w:eastAsia="Times New Roman" w:cs="Arial"/>
          <w:b/>
          <w:sz w:val="24"/>
          <w:szCs w:val="24"/>
        </w:rPr>
        <w:t>Play Areas</w:t>
      </w:r>
    </w:p>
    <w:p w:rsidR="00AF1728" w:rsidRPr="00AF1728" w:rsidRDefault="00AF1728" w:rsidP="00AF1728">
      <w:pPr>
        <w:spacing w:before="120" w:after="120" w:line="240" w:lineRule="auto"/>
        <w:jc w:val="both"/>
        <w:rPr>
          <w:rFonts w:eastAsia="Times New Roman" w:cs="Arial"/>
          <w:sz w:val="24"/>
          <w:szCs w:val="24"/>
        </w:rPr>
      </w:pPr>
      <w:r w:rsidRPr="00AF1728">
        <w:rPr>
          <w:rFonts w:eastAsia="Times New Roman" w:cs="Arial"/>
          <w:sz w:val="24"/>
          <w:szCs w:val="24"/>
        </w:rPr>
        <w:t>As stated before a new play area should be sited in the north east section of the site to provide for the residents in this area. There are two play areas in very close proximity of each other No.5 and No.7. (</w:t>
      </w:r>
      <w:proofErr w:type="gramStart"/>
      <w:r w:rsidRPr="00AF1728">
        <w:rPr>
          <w:rFonts w:eastAsia="Times New Roman" w:cs="Arial"/>
          <w:sz w:val="24"/>
          <w:szCs w:val="24"/>
        </w:rPr>
        <w:t>a</w:t>
      </w:r>
      <w:proofErr w:type="gramEnd"/>
      <w:r w:rsidRPr="00AF1728">
        <w:rPr>
          <w:rFonts w:eastAsia="Times New Roman" w:cs="Arial"/>
          <w:sz w:val="24"/>
          <w:szCs w:val="24"/>
        </w:rPr>
        <w:t xml:space="preserve"> LAP and a LEAP).The LAP would need repositioning as it is extremely close to an adjacent property. </w:t>
      </w:r>
    </w:p>
    <w:p w:rsidR="00AF1728" w:rsidRPr="00AF1728" w:rsidRDefault="00AF1728" w:rsidP="00AF1728">
      <w:pPr>
        <w:spacing w:before="120" w:after="120" w:line="240" w:lineRule="auto"/>
        <w:jc w:val="both"/>
        <w:rPr>
          <w:rFonts w:eastAsia="Times New Roman" w:cs="Arial"/>
          <w:sz w:val="24"/>
          <w:szCs w:val="24"/>
        </w:rPr>
      </w:pPr>
      <w:r w:rsidRPr="00AF1728">
        <w:rPr>
          <w:rFonts w:eastAsia="Times New Roman" w:cs="Arial"/>
          <w:sz w:val="24"/>
          <w:szCs w:val="24"/>
        </w:rPr>
        <w:t>The LEAP play area No.6 has been sited under an existing tree canopy. Care in siting the Play area will have to be taken to</w:t>
      </w:r>
      <w:r w:rsidR="00C87D39">
        <w:rPr>
          <w:rFonts w:eastAsia="Times New Roman" w:cs="Arial"/>
          <w:sz w:val="24"/>
          <w:szCs w:val="24"/>
        </w:rPr>
        <w:t xml:space="preserve"> ensure construction would not </w:t>
      </w:r>
      <w:r w:rsidRPr="00AF1728">
        <w:rPr>
          <w:rFonts w:eastAsia="Times New Roman" w:cs="Arial"/>
          <w:sz w:val="24"/>
          <w:szCs w:val="24"/>
        </w:rPr>
        <w:t>damage the existing trees. I am concerned that if the play area can’t be seen this could lead to antisocial behaviour or the play area not being used at all.</w:t>
      </w:r>
    </w:p>
    <w:p w:rsidR="00E1109A" w:rsidRDefault="00413E83" w:rsidP="00AF1728">
      <w:pPr>
        <w:spacing w:before="120" w:after="120" w:line="240" w:lineRule="auto"/>
        <w:jc w:val="both"/>
        <w:rPr>
          <w:rFonts w:eastAsia="Times New Roman" w:cs="Arial"/>
          <w:sz w:val="24"/>
          <w:szCs w:val="24"/>
        </w:rPr>
      </w:pPr>
      <w:r>
        <w:rPr>
          <w:rFonts w:eastAsia="Times New Roman" w:cs="Arial"/>
          <w:sz w:val="24"/>
          <w:szCs w:val="24"/>
        </w:rPr>
        <w:t>F</w:t>
      </w:r>
      <w:r w:rsidR="00AF1728" w:rsidRPr="00AF1728">
        <w:rPr>
          <w:rFonts w:eastAsia="Times New Roman" w:cs="Arial"/>
          <w:sz w:val="24"/>
          <w:szCs w:val="24"/>
        </w:rPr>
        <w:t>inal detailed designs of all of the play areas</w:t>
      </w:r>
      <w:r>
        <w:rPr>
          <w:rFonts w:eastAsia="Times New Roman" w:cs="Arial"/>
          <w:sz w:val="24"/>
          <w:szCs w:val="24"/>
        </w:rPr>
        <w:t xml:space="preserve"> are to be submitted for comment</w:t>
      </w:r>
      <w:r w:rsidR="00AF1728" w:rsidRPr="00AF1728">
        <w:rPr>
          <w:rFonts w:eastAsia="Times New Roman" w:cs="Arial"/>
          <w:sz w:val="24"/>
          <w:szCs w:val="24"/>
        </w:rPr>
        <w:t>.</w:t>
      </w:r>
    </w:p>
    <w:p w:rsidR="00413E83" w:rsidRDefault="00413E83" w:rsidP="00AF1728">
      <w:pPr>
        <w:spacing w:before="120" w:after="120" w:line="240" w:lineRule="auto"/>
        <w:jc w:val="both"/>
        <w:rPr>
          <w:rFonts w:eastAsia="Times New Roman" w:cs="Arial"/>
          <w:sz w:val="24"/>
          <w:szCs w:val="24"/>
        </w:rPr>
      </w:pPr>
    </w:p>
    <w:p w:rsidR="00D00F1C" w:rsidRDefault="00D00F1C" w:rsidP="00AF1728">
      <w:pPr>
        <w:spacing w:before="120" w:after="120" w:line="240" w:lineRule="auto"/>
        <w:jc w:val="both"/>
        <w:rPr>
          <w:rFonts w:eastAsia="Times New Roman" w:cs="Arial"/>
          <w:sz w:val="24"/>
          <w:szCs w:val="24"/>
        </w:rPr>
      </w:pPr>
    </w:p>
    <w:p w:rsidR="00413E83" w:rsidRPr="00413E83" w:rsidRDefault="00413E83" w:rsidP="00AF1728">
      <w:pPr>
        <w:spacing w:before="120" w:after="120" w:line="240" w:lineRule="auto"/>
        <w:jc w:val="both"/>
        <w:rPr>
          <w:rFonts w:eastAsia="Times New Roman" w:cs="Arial"/>
          <w:b/>
          <w:sz w:val="24"/>
          <w:szCs w:val="24"/>
        </w:rPr>
      </w:pPr>
      <w:r w:rsidRPr="00413E83">
        <w:rPr>
          <w:rFonts w:eastAsia="Times New Roman" w:cs="Arial"/>
          <w:b/>
          <w:sz w:val="24"/>
          <w:szCs w:val="24"/>
        </w:rPr>
        <w:t xml:space="preserve">Guidelines for </w:t>
      </w:r>
      <w:r w:rsidR="002314D3">
        <w:rPr>
          <w:rFonts w:eastAsia="Times New Roman" w:cs="Arial"/>
          <w:b/>
          <w:sz w:val="24"/>
          <w:szCs w:val="24"/>
        </w:rPr>
        <w:t xml:space="preserve">Open Space and </w:t>
      </w:r>
      <w:r w:rsidRPr="00413E83">
        <w:rPr>
          <w:rFonts w:eastAsia="Times New Roman" w:cs="Arial"/>
          <w:b/>
          <w:sz w:val="24"/>
          <w:szCs w:val="24"/>
        </w:rPr>
        <w:t>Play Area Design</w:t>
      </w:r>
    </w:p>
    <w:p w:rsidR="00413E83" w:rsidRPr="00413E83" w:rsidRDefault="00413E83" w:rsidP="00413E83">
      <w:pPr>
        <w:spacing w:before="120" w:after="120" w:line="240" w:lineRule="auto"/>
        <w:jc w:val="both"/>
        <w:rPr>
          <w:sz w:val="24"/>
          <w:szCs w:val="24"/>
        </w:rPr>
      </w:pPr>
      <w:r w:rsidRPr="00413E83">
        <w:rPr>
          <w:sz w:val="24"/>
          <w:szCs w:val="24"/>
        </w:rPr>
        <w:t xml:space="preserve">The Developer will </w:t>
      </w:r>
      <w:r w:rsidR="000A4C7F">
        <w:rPr>
          <w:sz w:val="24"/>
          <w:szCs w:val="24"/>
        </w:rPr>
        <w:t xml:space="preserve">be responsible for </w:t>
      </w:r>
      <w:r w:rsidRPr="00413E83">
        <w:rPr>
          <w:sz w:val="24"/>
          <w:szCs w:val="24"/>
        </w:rPr>
        <w:t>design</w:t>
      </w:r>
      <w:r w:rsidR="007C4BC6">
        <w:rPr>
          <w:sz w:val="24"/>
          <w:szCs w:val="24"/>
        </w:rPr>
        <w:t>ing</w:t>
      </w:r>
      <w:r w:rsidRPr="00413E83">
        <w:rPr>
          <w:sz w:val="24"/>
          <w:szCs w:val="24"/>
        </w:rPr>
        <w:t xml:space="preserve"> Open Spaces in accordance with The Vale of Glamorgan Plan 2011-2026. Open Space Background Paper.</w:t>
      </w:r>
    </w:p>
    <w:p w:rsidR="00413E83" w:rsidRPr="00413E83" w:rsidRDefault="00413E83" w:rsidP="00413E83">
      <w:pPr>
        <w:spacing w:before="120" w:after="120" w:line="240" w:lineRule="auto"/>
        <w:jc w:val="both"/>
        <w:rPr>
          <w:sz w:val="24"/>
          <w:szCs w:val="24"/>
        </w:rPr>
      </w:pPr>
      <w:r w:rsidRPr="00413E83">
        <w:rPr>
          <w:sz w:val="24"/>
          <w:szCs w:val="24"/>
        </w:rPr>
        <w:t>The developer will be responsible for all aspects of the design layout of the</w:t>
      </w:r>
      <w:r w:rsidR="002314D3">
        <w:rPr>
          <w:sz w:val="24"/>
          <w:szCs w:val="24"/>
        </w:rPr>
        <w:t xml:space="preserve"> play area </w:t>
      </w:r>
      <w:r w:rsidRPr="00413E83">
        <w:rPr>
          <w:sz w:val="24"/>
          <w:szCs w:val="24"/>
        </w:rPr>
        <w:t xml:space="preserve">works, design and installation of all site equipment, surfacing, fencing and gates and for ensuring that all items meet the requirements of current European Play Standards EN1176 and EN1177. </w:t>
      </w:r>
    </w:p>
    <w:p w:rsidR="00413E83" w:rsidRPr="00413E83" w:rsidRDefault="00413E83" w:rsidP="00413E83">
      <w:pPr>
        <w:spacing w:before="120" w:after="120" w:line="240" w:lineRule="auto"/>
        <w:jc w:val="both"/>
        <w:rPr>
          <w:sz w:val="24"/>
          <w:szCs w:val="24"/>
        </w:rPr>
      </w:pPr>
      <w:r w:rsidRPr="00413E83">
        <w:rPr>
          <w:sz w:val="24"/>
          <w:szCs w:val="24"/>
        </w:rPr>
        <w:t xml:space="preserve">The aim of </w:t>
      </w:r>
      <w:r>
        <w:rPr>
          <w:sz w:val="24"/>
          <w:szCs w:val="24"/>
        </w:rPr>
        <w:t>p</w:t>
      </w:r>
      <w:r w:rsidR="00C87D39">
        <w:rPr>
          <w:sz w:val="24"/>
          <w:szCs w:val="24"/>
        </w:rPr>
        <w:t>lay area</w:t>
      </w:r>
      <w:r w:rsidRPr="00413E83">
        <w:rPr>
          <w:sz w:val="24"/>
          <w:szCs w:val="24"/>
        </w:rPr>
        <w:t xml:space="preserve"> design is to: create an innovative environment for play that is exciting and accessible and suitable for children of all abilities.  </w:t>
      </w:r>
    </w:p>
    <w:p w:rsidR="00413E83" w:rsidRPr="00413E83" w:rsidRDefault="00413E83" w:rsidP="00413E83">
      <w:pPr>
        <w:spacing w:before="120" w:after="120" w:line="240" w:lineRule="auto"/>
        <w:jc w:val="both"/>
        <w:rPr>
          <w:sz w:val="24"/>
          <w:szCs w:val="24"/>
        </w:rPr>
      </w:pPr>
    </w:p>
    <w:p w:rsidR="00413E83" w:rsidRPr="00413E83" w:rsidRDefault="00413E83" w:rsidP="00413E83">
      <w:pPr>
        <w:spacing w:before="120" w:after="120" w:line="240" w:lineRule="auto"/>
        <w:jc w:val="both"/>
        <w:rPr>
          <w:sz w:val="24"/>
          <w:szCs w:val="24"/>
        </w:rPr>
      </w:pPr>
      <w:r w:rsidRPr="00413E83">
        <w:rPr>
          <w:sz w:val="24"/>
          <w:szCs w:val="24"/>
        </w:rPr>
        <w:t>It will include:</w:t>
      </w:r>
    </w:p>
    <w:p w:rsidR="00413E83" w:rsidRPr="00413E83" w:rsidRDefault="00413E83" w:rsidP="00413E83">
      <w:pPr>
        <w:spacing w:before="120" w:after="120" w:line="240" w:lineRule="auto"/>
        <w:jc w:val="both"/>
        <w:rPr>
          <w:sz w:val="24"/>
          <w:szCs w:val="24"/>
        </w:rPr>
      </w:pPr>
      <w:r w:rsidRPr="00413E83">
        <w:rPr>
          <w:sz w:val="24"/>
          <w:szCs w:val="24"/>
        </w:rPr>
        <w:t>•</w:t>
      </w:r>
      <w:r w:rsidRPr="00413E83">
        <w:rPr>
          <w:sz w:val="24"/>
          <w:szCs w:val="24"/>
        </w:rPr>
        <w:tab/>
        <w:t>A range of play experiences</w:t>
      </w:r>
    </w:p>
    <w:p w:rsidR="00413E83" w:rsidRPr="00413E83" w:rsidRDefault="00413E83" w:rsidP="00413E83">
      <w:pPr>
        <w:spacing w:before="120" w:after="120" w:line="240" w:lineRule="auto"/>
        <w:jc w:val="both"/>
        <w:rPr>
          <w:sz w:val="24"/>
          <w:szCs w:val="24"/>
        </w:rPr>
      </w:pPr>
      <w:r w:rsidRPr="00413E83">
        <w:rPr>
          <w:sz w:val="24"/>
          <w:szCs w:val="24"/>
        </w:rPr>
        <w:t>•</w:t>
      </w:r>
      <w:r w:rsidRPr="00413E83">
        <w:rPr>
          <w:sz w:val="24"/>
          <w:szCs w:val="24"/>
        </w:rPr>
        <w:tab/>
        <w:t xml:space="preserve">Are accessible to disabled and </w:t>
      </w:r>
      <w:proofErr w:type="spellStart"/>
      <w:r w:rsidRPr="00413E83">
        <w:rPr>
          <w:sz w:val="24"/>
          <w:szCs w:val="24"/>
        </w:rPr>
        <w:t>non disabled</w:t>
      </w:r>
      <w:proofErr w:type="spellEnd"/>
      <w:r w:rsidRPr="00413E83">
        <w:rPr>
          <w:sz w:val="24"/>
          <w:szCs w:val="24"/>
        </w:rPr>
        <w:t xml:space="preserve"> children</w:t>
      </w:r>
    </w:p>
    <w:p w:rsidR="00413E83" w:rsidRPr="00413E83" w:rsidRDefault="00413E83" w:rsidP="00413E83">
      <w:pPr>
        <w:spacing w:before="120" w:after="120" w:line="240" w:lineRule="auto"/>
        <w:jc w:val="both"/>
        <w:rPr>
          <w:sz w:val="24"/>
          <w:szCs w:val="24"/>
        </w:rPr>
      </w:pPr>
      <w:r w:rsidRPr="00413E83">
        <w:rPr>
          <w:sz w:val="24"/>
          <w:szCs w:val="24"/>
        </w:rPr>
        <w:t>•</w:t>
      </w:r>
      <w:r w:rsidRPr="00413E83">
        <w:rPr>
          <w:sz w:val="24"/>
          <w:szCs w:val="24"/>
        </w:rPr>
        <w:tab/>
        <w:t>Allow children of different ages to play together</w:t>
      </w:r>
    </w:p>
    <w:p w:rsidR="00413E83" w:rsidRPr="00413E83" w:rsidRDefault="00413E83" w:rsidP="00413E83">
      <w:pPr>
        <w:spacing w:before="120" w:after="120" w:line="240" w:lineRule="auto"/>
        <w:jc w:val="both"/>
        <w:rPr>
          <w:sz w:val="24"/>
          <w:szCs w:val="24"/>
        </w:rPr>
      </w:pPr>
      <w:r w:rsidRPr="00413E83">
        <w:rPr>
          <w:sz w:val="24"/>
          <w:szCs w:val="24"/>
        </w:rPr>
        <w:t>•</w:t>
      </w:r>
      <w:r w:rsidRPr="00413E83">
        <w:rPr>
          <w:sz w:val="24"/>
          <w:szCs w:val="24"/>
        </w:rPr>
        <w:tab/>
        <w:t xml:space="preserve">Make best use of the location </w:t>
      </w:r>
    </w:p>
    <w:p w:rsidR="00413E83" w:rsidRPr="00413E83" w:rsidRDefault="00413E83" w:rsidP="00413E83">
      <w:pPr>
        <w:spacing w:before="120" w:after="120" w:line="240" w:lineRule="auto"/>
        <w:jc w:val="both"/>
        <w:rPr>
          <w:sz w:val="24"/>
          <w:szCs w:val="24"/>
        </w:rPr>
      </w:pPr>
      <w:r w:rsidRPr="00413E83">
        <w:rPr>
          <w:sz w:val="24"/>
          <w:szCs w:val="24"/>
        </w:rPr>
        <w:t>•</w:t>
      </w:r>
      <w:r w:rsidRPr="00413E83">
        <w:rPr>
          <w:sz w:val="24"/>
          <w:szCs w:val="24"/>
        </w:rPr>
        <w:tab/>
        <w:t>Opportunities for risk and challenge</w:t>
      </w:r>
    </w:p>
    <w:p w:rsidR="00413E83" w:rsidRPr="00413E83" w:rsidRDefault="00413E83" w:rsidP="00413E83">
      <w:pPr>
        <w:spacing w:before="120" w:after="120" w:line="240" w:lineRule="auto"/>
        <w:jc w:val="both"/>
        <w:rPr>
          <w:sz w:val="24"/>
          <w:szCs w:val="24"/>
        </w:rPr>
      </w:pPr>
    </w:p>
    <w:p w:rsidR="00413E83" w:rsidRPr="00413E83" w:rsidRDefault="00413E83" w:rsidP="00413E83">
      <w:pPr>
        <w:spacing w:before="120" w:after="120" w:line="240" w:lineRule="auto"/>
        <w:jc w:val="both"/>
        <w:rPr>
          <w:sz w:val="24"/>
          <w:szCs w:val="24"/>
        </w:rPr>
      </w:pPr>
      <w:r w:rsidRPr="00413E83">
        <w:rPr>
          <w:sz w:val="24"/>
          <w:szCs w:val="24"/>
        </w:rPr>
        <w:t>The play area is to incorporate bitumen macadam surfacing and approved safety surface, defined by the types of play equipment and manufacturers recommendations for impact zones; with linking hard surfaces in between.</w:t>
      </w:r>
    </w:p>
    <w:p w:rsidR="00413E83" w:rsidRPr="00413E83" w:rsidRDefault="00413E83" w:rsidP="00413E83">
      <w:pPr>
        <w:spacing w:before="120" w:after="120" w:line="240" w:lineRule="auto"/>
        <w:jc w:val="both"/>
        <w:rPr>
          <w:sz w:val="24"/>
          <w:szCs w:val="24"/>
        </w:rPr>
      </w:pPr>
    </w:p>
    <w:p w:rsidR="00413E83" w:rsidRPr="00413E83" w:rsidRDefault="00413E83" w:rsidP="00413E83">
      <w:pPr>
        <w:spacing w:before="120" w:after="120" w:line="240" w:lineRule="auto"/>
        <w:jc w:val="both"/>
        <w:rPr>
          <w:sz w:val="24"/>
          <w:szCs w:val="24"/>
        </w:rPr>
      </w:pPr>
      <w:r w:rsidRPr="00413E83">
        <w:rPr>
          <w:sz w:val="24"/>
          <w:szCs w:val="24"/>
        </w:rPr>
        <w:t>Seating is to be included in the design for the site. This must be accessible for all abilities.</w:t>
      </w:r>
    </w:p>
    <w:p w:rsidR="00413E83" w:rsidRPr="00413E83" w:rsidRDefault="00413E83" w:rsidP="00413E83">
      <w:pPr>
        <w:spacing w:before="120" w:after="120" w:line="240" w:lineRule="auto"/>
        <w:jc w:val="both"/>
        <w:rPr>
          <w:sz w:val="24"/>
          <w:szCs w:val="24"/>
        </w:rPr>
      </w:pPr>
    </w:p>
    <w:p w:rsidR="00DF7E0C" w:rsidRPr="00413E83" w:rsidRDefault="00413E83" w:rsidP="00413E83">
      <w:pPr>
        <w:spacing w:before="120" w:after="120" w:line="240" w:lineRule="auto"/>
        <w:jc w:val="both"/>
        <w:rPr>
          <w:sz w:val="24"/>
          <w:szCs w:val="24"/>
        </w:rPr>
      </w:pPr>
      <w:r w:rsidRPr="00413E83">
        <w:rPr>
          <w:sz w:val="24"/>
          <w:szCs w:val="24"/>
        </w:rPr>
        <w:t>The design layout shall take account of grounds maintenance requirements and shall ensure that grass areas around the perimeter of the new playground can be well maintained. Designs are to always including the installation of concrete ‘mowing margins’ beneath fencing and concrete pin curb edging or similar approved adjacent to grass areas. The Contractor shall eliminate in his design proposals, small areas of grass and awkward corners.</w:t>
      </w:r>
    </w:p>
    <w:sectPr w:rsidR="00DF7E0C" w:rsidRPr="00413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242E"/>
    <w:multiLevelType w:val="hybridMultilevel"/>
    <w:tmpl w:val="272E7D68"/>
    <w:lvl w:ilvl="0" w:tplc="0EF648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252FF"/>
    <w:multiLevelType w:val="hybridMultilevel"/>
    <w:tmpl w:val="5D42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26716F"/>
    <w:multiLevelType w:val="hybridMultilevel"/>
    <w:tmpl w:val="8A820310"/>
    <w:lvl w:ilvl="0" w:tplc="A5C6404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141A6A"/>
    <w:multiLevelType w:val="hybridMultilevel"/>
    <w:tmpl w:val="C0D2F4D4"/>
    <w:lvl w:ilvl="0" w:tplc="0809000F">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7E48F8"/>
    <w:multiLevelType w:val="hybridMultilevel"/>
    <w:tmpl w:val="8648E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6B477B"/>
    <w:multiLevelType w:val="hybridMultilevel"/>
    <w:tmpl w:val="2B1E6A9A"/>
    <w:lvl w:ilvl="0" w:tplc="FF6A273A">
      <w:start w:val="14"/>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1D0483"/>
    <w:multiLevelType w:val="hybridMultilevel"/>
    <w:tmpl w:val="76E844D8"/>
    <w:lvl w:ilvl="0" w:tplc="A5C6404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E50E4"/>
    <w:multiLevelType w:val="hybridMultilevel"/>
    <w:tmpl w:val="C69AB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C23807"/>
    <w:multiLevelType w:val="hybridMultilevel"/>
    <w:tmpl w:val="B626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061B33"/>
    <w:multiLevelType w:val="hybridMultilevel"/>
    <w:tmpl w:val="34784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9F5171"/>
    <w:multiLevelType w:val="hybridMultilevel"/>
    <w:tmpl w:val="5FC6B08E"/>
    <w:lvl w:ilvl="0" w:tplc="A5C6404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C75941"/>
    <w:multiLevelType w:val="hybridMultilevel"/>
    <w:tmpl w:val="D8585088"/>
    <w:lvl w:ilvl="0" w:tplc="A9C8D4F8">
      <w:start w:val="14"/>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0E374C"/>
    <w:multiLevelType w:val="hybridMultilevel"/>
    <w:tmpl w:val="311C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0C6B95"/>
    <w:multiLevelType w:val="hybridMultilevel"/>
    <w:tmpl w:val="EC807156"/>
    <w:lvl w:ilvl="0" w:tplc="6D48DA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AD608A"/>
    <w:multiLevelType w:val="hybridMultilevel"/>
    <w:tmpl w:val="3542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C15B55"/>
    <w:multiLevelType w:val="hybridMultilevel"/>
    <w:tmpl w:val="CEE6C1C4"/>
    <w:lvl w:ilvl="0" w:tplc="F8627C38">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8B25ED"/>
    <w:multiLevelType w:val="hybridMultilevel"/>
    <w:tmpl w:val="65140EF2"/>
    <w:lvl w:ilvl="0" w:tplc="A5C6404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50419"/>
    <w:multiLevelType w:val="hybridMultilevel"/>
    <w:tmpl w:val="BD90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FF17DF"/>
    <w:multiLevelType w:val="hybridMultilevel"/>
    <w:tmpl w:val="6986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E67EE8"/>
    <w:multiLevelType w:val="hybridMultilevel"/>
    <w:tmpl w:val="A03A4032"/>
    <w:lvl w:ilvl="0" w:tplc="A5C6404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8C3719"/>
    <w:multiLevelType w:val="hybridMultilevel"/>
    <w:tmpl w:val="976E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6E1252"/>
    <w:multiLevelType w:val="hybridMultilevel"/>
    <w:tmpl w:val="95B8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FA35B3"/>
    <w:multiLevelType w:val="hybridMultilevel"/>
    <w:tmpl w:val="5F68A2C6"/>
    <w:lvl w:ilvl="0" w:tplc="A5C6404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945119"/>
    <w:multiLevelType w:val="hybridMultilevel"/>
    <w:tmpl w:val="C4D4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B903D9"/>
    <w:multiLevelType w:val="hybridMultilevel"/>
    <w:tmpl w:val="DB4A5A86"/>
    <w:lvl w:ilvl="0" w:tplc="BC10445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CD3E3D"/>
    <w:multiLevelType w:val="hybridMultilevel"/>
    <w:tmpl w:val="BDD4EAFE"/>
    <w:lvl w:ilvl="0" w:tplc="A5C6404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4843BA"/>
    <w:multiLevelType w:val="hybridMultilevel"/>
    <w:tmpl w:val="1098E274"/>
    <w:lvl w:ilvl="0" w:tplc="A5C6404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046B65"/>
    <w:multiLevelType w:val="hybridMultilevel"/>
    <w:tmpl w:val="C6AA18F8"/>
    <w:lvl w:ilvl="0" w:tplc="115EB9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403F10"/>
    <w:multiLevelType w:val="hybridMultilevel"/>
    <w:tmpl w:val="FD4CE81C"/>
    <w:lvl w:ilvl="0" w:tplc="4B72A2B8">
      <w:start w:val="14"/>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27"/>
  </w:num>
  <w:num w:numId="5">
    <w:abstractNumId w:val="9"/>
  </w:num>
  <w:num w:numId="6">
    <w:abstractNumId w:val="0"/>
  </w:num>
  <w:num w:numId="7">
    <w:abstractNumId w:val="21"/>
  </w:num>
  <w:num w:numId="8">
    <w:abstractNumId w:val="14"/>
  </w:num>
  <w:num w:numId="9">
    <w:abstractNumId w:val="1"/>
  </w:num>
  <w:num w:numId="10">
    <w:abstractNumId w:val="8"/>
  </w:num>
  <w:num w:numId="11">
    <w:abstractNumId w:val="18"/>
  </w:num>
  <w:num w:numId="12">
    <w:abstractNumId w:val="20"/>
  </w:num>
  <w:num w:numId="13">
    <w:abstractNumId w:val="23"/>
  </w:num>
  <w:num w:numId="14">
    <w:abstractNumId w:val="22"/>
  </w:num>
  <w:num w:numId="15">
    <w:abstractNumId w:val="19"/>
  </w:num>
  <w:num w:numId="16">
    <w:abstractNumId w:val="10"/>
  </w:num>
  <w:num w:numId="17">
    <w:abstractNumId w:val="6"/>
  </w:num>
  <w:num w:numId="18">
    <w:abstractNumId w:val="15"/>
  </w:num>
  <w:num w:numId="19">
    <w:abstractNumId w:val="11"/>
  </w:num>
  <w:num w:numId="20">
    <w:abstractNumId w:val="3"/>
  </w:num>
  <w:num w:numId="21">
    <w:abstractNumId w:val="5"/>
  </w:num>
  <w:num w:numId="22">
    <w:abstractNumId w:val="28"/>
  </w:num>
  <w:num w:numId="23">
    <w:abstractNumId w:val="2"/>
  </w:num>
  <w:num w:numId="24">
    <w:abstractNumId w:val="24"/>
  </w:num>
  <w:num w:numId="25">
    <w:abstractNumId w:val="26"/>
  </w:num>
  <w:num w:numId="26">
    <w:abstractNumId w:val="25"/>
  </w:num>
  <w:num w:numId="27">
    <w:abstractNumId w:val="16"/>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AD"/>
    <w:rsid w:val="00000D9D"/>
    <w:rsid w:val="00017418"/>
    <w:rsid w:val="00017F58"/>
    <w:rsid w:val="00022FE6"/>
    <w:rsid w:val="00065908"/>
    <w:rsid w:val="00070C4A"/>
    <w:rsid w:val="00072179"/>
    <w:rsid w:val="000926C8"/>
    <w:rsid w:val="000A4C7F"/>
    <w:rsid w:val="000B6A0F"/>
    <w:rsid w:val="000D6029"/>
    <w:rsid w:val="000D6807"/>
    <w:rsid w:val="000E5CE4"/>
    <w:rsid w:val="00101426"/>
    <w:rsid w:val="0010546A"/>
    <w:rsid w:val="00110188"/>
    <w:rsid w:val="001232E0"/>
    <w:rsid w:val="00134D5C"/>
    <w:rsid w:val="00142B96"/>
    <w:rsid w:val="00143D5F"/>
    <w:rsid w:val="00144BB0"/>
    <w:rsid w:val="001534DA"/>
    <w:rsid w:val="001576FD"/>
    <w:rsid w:val="00157A43"/>
    <w:rsid w:val="00173BD1"/>
    <w:rsid w:val="0017605C"/>
    <w:rsid w:val="0018530D"/>
    <w:rsid w:val="00185F61"/>
    <w:rsid w:val="001E402D"/>
    <w:rsid w:val="001F6FA3"/>
    <w:rsid w:val="001F763B"/>
    <w:rsid w:val="00201DFF"/>
    <w:rsid w:val="00207A1C"/>
    <w:rsid w:val="002107A8"/>
    <w:rsid w:val="0022311D"/>
    <w:rsid w:val="00225B3D"/>
    <w:rsid w:val="002314D3"/>
    <w:rsid w:val="002361AC"/>
    <w:rsid w:val="00246C61"/>
    <w:rsid w:val="00254CE8"/>
    <w:rsid w:val="00266570"/>
    <w:rsid w:val="00271BE1"/>
    <w:rsid w:val="00272209"/>
    <w:rsid w:val="002801EB"/>
    <w:rsid w:val="002825F3"/>
    <w:rsid w:val="0028635C"/>
    <w:rsid w:val="00292935"/>
    <w:rsid w:val="002A62BC"/>
    <w:rsid w:val="002B1CDB"/>
    <w:rsid w:val="002C6EEC"/>
    <w:rsid w:val="002D4C03"/>
    <w:rsid w:val="002D5FD9"/>
    <w:rsid w:val="00367E4D"/>
    <w:rsid w:val="00374166"/>
    <w:rsid w:val="003923A7"/>
    <w:rsid w:val="003A7B60"/>
    <w:rsid w:val="003B5C4F"/>
    <w:rsid w:val="003B7F08"/>
    <w:rsid w:val="003D0F9B"/>
    <w:rsid w:val="003D2129"/>
    <w:rsid w:val="003E43AE"/>
    <w:rsid w:val="003E535B"/>
    <w:rsid w:val="003E7587"/>
    <w:rsid w:val="003F71D9"/>
    <w:rsid w:val="00413E83"/>
    <w:rsid w:val="004155BA"/>
    <w:rsid w:val="004274FC"/>
    <w:rsid w:val="0043160C"/>
    <w:rsid w:val="00434D78"/>
    <w:rsid w:val="00437876"/>
    <w:rsid w:val="00440CBB"/>
    <w:rsid w:val="0045108E"/>
    <w:rsid w:val="004652BE"/>
    <w:rsid w:val="004736A5"/>
    <w:rsid w:val="004969CA"/>
    <w:rsid w:val="004B665A"/>
    <w:rsid w:val="005134E6"/>
    <w:rsid w:val="005274E2"/>
    <w:rsid w:val="00543123"/>
    <w:rsid w:val="005476C5"/>
    <w:rsid w:val="00561046"/>
    <w:rsid w:val="005629B5"/>
    <w:rsid w:val="00564286"/>
    <w:rsid w:val="0057456F"/>
    <w:rsid w:val="0057580B"/>
    <w:rsid w:val="0057595C"/>
    <w:rsid w:val="00594490"/>
    <w:rsid w:val="005A1FC2"/>
    <w:rsid w:val="005A4E7B"/>
    <w:rsid w:val="005A6C42"/>
    <w:rsid w:val="005B508C"/>
    <w:rsid w:val="005E2DB9"/>
    <w:rsid w:val="00600159"/>
    <w:rsid w:val="00602FCA"/>
    <w:rsid w:val="006225EB"/>
    <w:rsid w:val="00685FD3"/>
    <w:rsid w:val="006968ED"/>
    <w:rsid w:val="00696BE6"/>
    <w:rsid w:val="006B0316"/>
    <w:rsid w:val="006B10FA"/>
    <w:rsid w:val="006B27CA"/>
    <w:rsid w:val="006C7218"/>
    <w:rsid w:val="006F1577"/>
    <w:rsid w:val="006F228C"/>
    <w:rsid w:val="006F6D4A"/>
    <w:rsid w:val="00702316"/>
    <w:rsid w:val="00702DC1"/>
    <w:rsid w:val="007146F1"/>
    <w:rsid w:val="00721D18"/>
    <w:rsid w:val="00733148"/>
    <w:rsid w:val="00734698"/>
    <w:rsid w:val="00734C38"/>
    <w:rsid w:val="0074264F"/>
    <w:rsid w:val="00766BEC"/>
    <w:rsid w:val="0077210C"/>
    <w:rsid w:val="00777941"/>
    <w:rsid w:val="00785186"/>
    <w:rsid w:val="00790F7C"/>
    <w:rsid w:val="007B0EC2"/>
    <w:rsid w:val="007B2A42"/>
    <w:rsid w:val="007B2E99"/>
    <w:rsid w:val="007C4BC6"/>
    <w:rsid w:val="007C7954"/>
    <w:rsid w:val="007D1C1F"/>
    <w:rsid w:val="007D582C"/>
    <w:rsid w:val="007E32F2"/>
    <w:rsid w:val="007F308E"/>
    <w:rsid w:val="008121AD"/>
    <w:rsid w:val="00813238"/>
    <w:rsid w:val="0081418F"/>
    <w:rsid w:val="008144D8"/>
    <w:rsid w:val="00824998"/>
    <w:rsid w:val="00833DCF"/>
    <w:rsid w:val="00840DDC"/>
    <w:rsid w:val="0084251D"/>
    <w:rsid w:val="00853D1B"/>
    <w:rsid w:val="008557D5"/>
    <w:rsid w:val="0086230E"/>
    <w:rsid w:val="008E46C3"/>
    <w:rsid w:val="008F4AA6"/>
    <w:rsid w:val="00903C27"/>
    <w:rsid w:val="0090600B"/>
    <w:rsid w:val="00937F3F"/>
    <w:rsid w:val="00944EA7"/>
    <w:rsid w:val="00954C4D"/>
    <w:rsid w:val="009562EE"/>
    <w:rsid w:val="0096288B"/>
    <w:rsid w:val="00965FD5"/>
    <w:rsid w:val="0097550B"/>
    <w:rsid w:val="00975FC3"/>
    <w:rsid w:val="00990257"/>
    <w:rsid w:val="0099163F"/>
    <w:rsid w:val="0099462D"/>
    <w:rsid w:val="009B44B9"/>
    <w:rsid w:val="009B68DE"/>
    <w:rsid w:val="009C122C"/>
    <w:rsid w:val="009C7345"/>
    <w:rsid w:val="009D5AEA"/>
    <w:rsid w:val="009E22A4"/>
    <w:rsid w:val="009F07BB"/>
    <w:rsid w:val="009F0DA4"/>
    <w:rsid w:val="00A12482"/>
    <w:rsid w:val="00A15753"/>
    <w:rsid w:val="00A36BEC"/>
    <w:rsid w:val="00A4692D"/>
    <w:rsid w:val="00A50069"/>
    <w:rsid w:val="00A61AC9"/>
    <w:rsid w:val="00A817CF"/>
    <w:rsid w:val="00A82D21"/>
    <w:rsid w:val="00AA5FAA"/>
    <w:rsid w:val="00AB74FE"/>
    <w:rsid w:val="00AE3173"/>
    <w:rsid w:val="00AF1407"/>
    <w:rsid w:val="00AF1728"/>
    <w:rsid w:val="00B00C16"/>
    <w:rsid w:val="00B03D18"/>
    <w:rsid w:val="00B11A3D"/>
    <w:rsid w:val="00B252F0"/>
    <w:rsid w:val="00B5443B"/>
    <w:rsid w:val="00B56C62"/>
    <w:rsid w:val="00B64838"/>
    <w:rsid w:val="00B71FD1"/>
    <w:rsid w:val="00B8089E"/>
    <w:rsid w:val="00B83268"/>
    <w:rsid w:val="00BC2853"/>
    <w:rsid w:val="00BC61DA"/>
    <w:rsid w:val="00BD34C1"/>
    <w:rsid w:val="00C05BF6"/>
    <w:rsid w:val="00C26C5D"/>
    <w:rsid w:val="00C30CD6"/>
    <w:rsid w:val="00C87D39"/>
    <w:rsid w:val="00CA30A4"/>
    <w:rsid w:val="00CB2F5E"/>
    <w:rsid w:val="00CC33D2"/>
    <w:rsid w:val="00CC3BC9"/>
    <w:rsid w:val="00CC4454"/>
    <w:rsid w:val="00CC4C32"/>
    <w:rsid w:val="00CE6E0C"/>
    <w:rsid w:val="00D00F1C"/>
    <w:rsid w:val="00D15D9F"/>
    <w:rsid w:val="00D2793B"/>
    <w:rsid w:val="00D66C1E"/>
    <w:rsid w:val="00D736CD"/>
    <w:rsid w:val="00D73AA5"/>
    <w:rsid w:val="00D864B2"/>
    <w:rsid w:val="00D907DD"/>
    <w:rsid w:val="00D97F45"/>
    <w:rsid w:val="00DA0193"/>
    <w:rsid w:val="00DA6E16"/>
    <w:rsid w:val="00DB0EB9"/>
    <w:rsid w:val="00DC02E7"/>
    <w:rsid w:val="00DD711E"/>
    <w:rsid w:val="00DE7CDE"/>
    <w:rsid w:val="00DF7E0C"/>
    <w:rsid w:val="00E1109A"/>
    <w:rsid w:val="00E13FCD"/>
    <w:rsid w:val="00E17F20"/>
    <w:rsid w:val="00E23F82"/>
    <w:rsid w:val="00E613F0"/>
    <w:rsid w:val="00E64353"/>
    <w:rsid w:val="00E70A9E"/>
    <w:rsid w:val="00E94077"/>
    <w:rsid w:val="00E96D58"/>
    <w:rsid w:val="00EA04A6"/>
    <w:rsid w:val="00EA3529"/>
    <w:rsid w:val="00EE09D3"/>
    <w:rsid w:val="00EE6569"/>
    <w:rsid w:val="00EF6CFA"/>
    <w:rsid w:val="00F04B93"/>
    <w:rsid w:val="00F16934"/>
    <w:rsid w:val="00F25F48"/>
    <w:rsid w:val="00F300DA"/>
    <w:rsid w:val="00F41964"/>
    <w:rsid w:val="00F4350A"/>
    <w:rsid w:val="00F54D9A"/>
    <w:rsid w:val="00F56A08"/>
    <w:rsid w:val="00F57E0C"/>
    <w:rsid w:val="00F7529C"/>
    <w:rsid w:val="00F82381"/>
    <w:rsid w:val="00F871F3"/>
    <w:rsid w:val="00F90238"/>
    <w:rsid w:val="00F9407C"/>
    <w:rsid w:val="00FA0FA8"/>
    <w:rsid w:val="00FB0A42"/>
    <w:rsid w:val="00FB32F5"/>
    <w:rsid w:val="00FB56E2"/>
    <w:rsid w:val="00FC30FC"/>
    <w:rsid w:val="00FC3D48"/>
    <w:rsid w:val="00FF5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1AD"/>
    <w:rPr>
      <w:rFonts w:ascii="Tahoma" w:hAnsi="Tahoma" w:cs="Tahoma"/>
      <w:sz w:val="16"/>
      <w:szCs w:val="16"/>
    </w:rPr>
  </w:style>
  <w:style w:type="paragraph" w:styleId="ListParagraph">
    <w:name w:val="List Paragraph"/>
    <w:basedOn w:val="Normal"/>
    <w:uiPriority w:val="34"/>
    <w:qFormat/>
    <w:rsid w:val="008557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1AD"/>
    <w:rPr>
      <w:rFonts w:ascii="Tahoma" w:hAnsi="Tahoma" w:cs="Tahoma"/>
      <w:sz w:val="16"/>
      <w:szCs w:val="16"/>
    </w:rPr>
  </w:style>
  <w:style w:type="paragraph" w:styleId="ListParagraph">
    <w:name w:val="List Paragraph"/>
    <w:basedOn w:val="Normal"/>
    <w:uiPriority w:val="34"/>
    <w:qFormat/>
    <w:rsid w:val="00855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Gareth</dc:creator>
  <cp:lastModifiedBy>Smith, Christine</cp:lastModifiedBy>
  <cp:revision>18</cp:revision>
  <cp:lastPrinted>2017-02-01T10:06:00Z</cp:lastPrinted>
  <dcterms:created xsi:type="dcterms:W3CDTF">2017-01-31T14:17:00Z</dcterms:created>
  <dcterms:modified xsi:type="dcterms:W3CDTF">2017-02-01T09:56:00Z</dcterms:modified>
</cp:coreProperties>
</file>