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D2" w:rsidRPr="00B274D2" w:rsidRDefault="00B274D2" w:rsidP="00B274D2">
      <w:pPr>
        <w:tabs>
          <w:tab w:val="left" w:pos="1695"/>
        </w:tabs>
        <w:jc w:val="center"/>
        <w:rPr>
          <w:sz w:val="28"/>
          <w:szCs w:val="28"/>
        </w:rPr>
      </w:pPr>
      <w:r w:rsidRPr="00B274D2">
        <w:rPr>
          <w:sz w:val="28"/>
          <w:szCs w:val="28"/>
        </w:rPr>
        <w:t>SAVE HEADLANDS TREES</w:t>
      </w:r>
      <w:r>
        <w:rPr>
          <w:sz w:val="28"/>
          <w:szCs w:val="28"/>
        </w:rPr>
        <w:t xml:space="preserve"> with Tree Protection Orders - TPOs</w:t>
      </w:r>
    </w:p>
    <w:p w:rsidR="00714511" w:rsidRPr="00B274D2" w:rsidRDefault="00B274D2" w:rsidP="00714511">
      <w:pPr>
        <w:rPr>
          <w:sz w:val="24"/>
          <w:szCs w:val="24"/>
        </w:rPr>
      </w:pPr>
      <w:r w:rsidRPr="00B274D2">
        <w:rPr>
          <w:noProof/>
          <w:sz w:val="24"/>
          <w:szCs w:val="24"/>
          <w:lang w:eastAsia="en-GB"/>
        </w:rPr>
        <w:drawing>
          <wp:anchor distT="0" distB="0" distL="114300" distR="114300" simplePos="0" relativeHeight="251659264" behindDoc="0" locked="0" layoutInCell="1" allowOverlap="1">
            <wp:simplePos x="0" y="0"/>
            <wp:positionH relativeFrom="column">
              <wp:posOffset>-66675</wp:posOffset>
            </wp:positionH>
            <wp:positionV relativeFrom="paragraph">
              <wp:posOffset>57150</wp:posOffset>
            </wp:positionV>
            <wp:extent cx="3429000" cy="1924050"/>
            <wp:effectExtent l="19050" t="0" r="0" b="0"/>
            <wp:wrapSquare wrapText="bothSides"/>
            <wp:docPr id="7" name="Picture 1" descr="C:\Users\Public\Pictures\Penarth\2016 July25th 008 Headlands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enarth\2016 July25th 008 HeadlandsPark.jpg"/>
                    <pic:cNvPicPr>
                      <a:picLocks noChangeAspect="1" noChangeArrowheads="1"/>
                    </pic:cNvPicPr>
                  </pic:nvPicPr>
                  <pic:blipFill>
                    <a:blip r:embed="rId6" cstate="print"/>
                    <a:srcRect/>
                    <a:stretch>
                      <a:fillRect/>
                    </a:stretch>
                  </pic:blipFill>
                  <pic:spPr bwMode="auto">
                    <a:xfrm>
                      <a:off x="0" y="0"/>
                      <a:ext cx="3429000" cy="1924050"/>
                    </a:xfrm>
                    <a:prstGeom prst="rect">
                      <a:avLst/>
                    </a:prstGeom>
                    <a:noFill/>
                    <a:ln w="9525">
                      <a:noFill/>
                      <a:miter lim="800000"/>
                      <a:headEnd/>
                      <a:tailEnd/>
                    </a:ln>
                  </pic:spPr>
                </pic:pic>
              </a:graphicData>
            </a:graphic>
          </wp:anchor>
        </w:drawing>
      </w:r>
      <w:r w:rsidR="00714511" w:rsidRPr="00B274D2">
        <w:rPr>
          <w:sz w:val="24"/>
          <w:szCs w:val="24"/>
        </w:rPr>
        <w:t>Planning Application 2016/00773/TPO</w:t>
      </w:r>
    </w:p>
    <w:p w:rsidR="00714511" w:rsidRPr="00B274D2" w:rsidRDefault="00714511" w:rsidP="00714511">
      <w:pPr>
        <w:rPr>
          <w:sz w:val="24"/>
          <w:szCs w:val="24"/>
        </w:rPr>
      </w:pPr>
      <w:r w:rsidRPr="00B274D2">
        <w:rPr>
          <w:sz w:val="24"/>
          <w:szCs w:val="24"/>
        </w:rPr>
        <w:t>There is an application to fell </w:t>
      </w:r>
      <w:r w:rsidR="00A06E74" w:rsidRPr="00A06E74">
        <w:rPr>
          <w:b/>
          <w:sz w:val="24"/>
          <w:szCs w:val="24"/>
        </w:rPr>
        <w:t>nine</w:t>
      </w:r>
      <w:r w:rsidRPr="00B274D2">
        <w:rPr>
          <w:sz w:val="24"/>
          <w:szCs w:val="24"/>
        </w:rPr>
        <w:t> Penarth Trees with TPOs. This is part of a scheme to fell </w:t>
      </w:r>
      <w:r w:rsidRPr="00B274D2">
        <w:rPr>
          <w:b/>
          <w:bCs/>
          <w:sz w:val="24"/>
          <w:szCs w:val="24"/>
        </w:rPr>
        <w:t>19 trees</w:t>
      </w:r>
      <w:r w:rsidRPr="00B274D2">
        <w:rPr>
          <w:sz w:val="24"/>
          <w:szCs w:val="24"/>
        </w:rPr>
        <w:t> and reduce the crowns on many others which will radically change this historic parkland landscape up to the cliff-edge of Penarth Headland</w:t>
      </w:r>
      <w:r w:rsidR="00B274D2" w:rsidRPr="00B274D2">
        <w:rPr>
          <w:sz w:val="24"/>
          <w:szCs w:val="24"/>
        </w:rPr>
        <w:t xml:space="preserve"> alt</w:t>
      </w:r>
      <w:r w:rsidRPr="00B274D2">
        <w:rPr>
          <w:sz w:val="24"/>
          <w:szCs w:val="24"/>
        </w:rPr>
        <w:t xml:space="preserve">hough it’s </w:t>
      </w:r>
      <w:r w:rsidR="00B274D2" w:rsidRPr="00B274D2">
        <w:rPr>
          <w:sz w:val="24"/>
          <w:szCs w:val="24"/>
        </w:rPr>
        <w:t xml:space="preserve">a </w:t>
      </w:r>
      <w:r w:rsidRPr="00B274D2">
        <w:rPr>
          <w:sz w:val="24"/>
          <w:szCs w:val="24"/>
        </w:rPr>
        <w:t>habitat for owls and perhaps other protected species, the relevant species assessment has not been</w:t>
      </w:r>
      <w:proofErr w:type="gramStart"/>
      <w:r w:rsidRPr="00B274D2">
        <w:rPr>
          <w:sz w:val="24"/>
          <w:szCs w:val="24"/>
        </w:rPr>
        <w:t>  done</w:t>
      </w:r>
      <w:proofErr w:type="gramEnd"/>
      <w:r w:rsidRPr="00B274D2">
        <w:rPr>
          <w:sz w:val="24"/>
          <w:szCs w:val="24"/>
        </w:rPr>
        <w:t>.</w:t>
      </w:r>
    </w:p>
    <w:p w:rsidR="00B274D2" w:rsidRPr="00B274D2" w:rsidRDefault="00B274D2" w:rsidP="00714511">
      <w:pPr>
        <w:rPr>
          <w:b/>
          <w:sz w:val="24"/>
          <w:szCs w:val="24"/>
        </w:rPr>
      </w:pPr>
      <w:r w:rsidRPr="00B274D2">
        <w:rPr>
          <w:b/>
          <w:sz w:val="24"/>
          <w:szCs w:val="24"/>
        </w:rPr>
        <w:t>Seven Reasons why you should refuse this application</w:t>
      </w:r>
      <w:r w:rsidR="00714511" w:rsidRPr="00B274D2">
        <w:rPr>
          <w:b/>
          <w:sz w:val="24"/>
          <w:szCs w:val="24"/>
        </w:rPr>
        <w:t xml:space="preserve"> </w:t>
      </w:r>
    </w:p>
    <w:p w:rsidR="00714511" w:rsidRPr="00B274D2" w:rsidRDefault="00714511" w:rsidP="00714511">
      <w:pPr>
        <w:rPr>
          <w:sz w:val="24"/>
          <w:szCs w:val="24"/>
        </w:rPr>
      </w:pPr>
      <w:r w:rsidRPr="00B274D2">
        <w:rPr>
          <w:b/>
          <w:sz w:val="24"/>
          <w:szCs w:val="24"/>
        </w:rPr>
        <w:t> </w:t>
      </w:r>
      <w:r w:rsidRPr="00B274D2">
        <w:rPr>
          <w:sz w:val="24"/>
          <w:szCs w:val="24"/>
        </w:rPr>
        <w:t xml:space="preserve">1. Require the applicants to supply proper information, sufficient to identify the individual trees, and allow independent persons to inspect the TPO trees and enable judgement in context of their amenity value and listing </w:t>
      </w:r>
      <w:proofErr w:type="spellStart"/>
      <w:r w:rsidRPr="00B274D2">
        <w:rPr>
          <w:sz w:val="24"/>
          <w:szCs w:val="24"/>
        </w:rPr>
        <w:t>critieria</w:t>
      </w:r>
      <w:proofErr w:type="spellEnd"/>
      <w:r w:rsidRPr="00B274D2">
        <w:rPr>
          <w:sz w:val="24"/>
          <w:szCs w:val="24"/>
        </w:rPr>
        <w:t>. </w:t>
      </w:r>
      <w:r w:rsidR="00B274D2" w:rsidRPr="00B274D2">
        <w:rPr>
          <w:sz w:val="24"/>
          <w:szCs w:val="24"/>
        </w:rPr>
        <w:t>The original TPO documents should be provided.</w:t>
      </w:r>
    </w:p>
    <w:p w:rsidR="00B274D2" w:rsidRPr="00B274D2" w:rsidRDefault="00714511" w:rsidP="00714511">
      <w:pPr>
        <w:rPr>
          <w:sz w:val="24"/>
          <w:szCs w:val="24"/>
        </w:rPr>
      </w:pPr>
      <w:r w:rsidRPr="00B274D2">
        <w:rPr>
          <w:sz w:val="24"/>
          <w:szCs w:val="24"/>
        </w:rPr>
        <w:t>2. Consider making TPOs to cover all or most of the 40 trees that are intended for felling and lack protection at present.</w:t>
      </w:r>
      <w:r w:rsidR="00B274D2" w:rsidRPr="00B274D2">
        <w:rPr>
          <w:sz w:val="24"/>
          <w:szCs w:val="24"/>
        </w:rPr>
        <w:t xml:space="preserve"> </w:t>
      </w:r>
      <w:r w:rsidRPr="00B274D2">
        <w:rPr>
          <w:sz w:val="24"/>
          <w:szCs w:val="24"/>
        </w:rPr>
        <w:t xml:space="preserve">The scale of the felling of mature trees means probably significant impacts on both landscape and biodiversity.  Both should be assessed.  </w:t>
      </w:r>
    </w:p>
    <w:p w:rsidR="00714511" w:rsidRPr="00B274D2" w:rsidRDefault="00B274D2" w:rsidP="00714511">
      <w:pPr>
        <w:rPr>
          <w:sz w:val="24"/>
          <w:szCs w:val="24"/>
        </w:rPr>
      </w:pPr>
      <w:r w:rsidRPr="00B274D2">
        <w:rPr>
          <w:sz w:val="24"/>
          <w:szCs w:val="24"/>
        </w:rPr>
        <w:t>3.</w:t>
      </w:r>
      <w:r w:rsidR="00714511" w:rsidRPr="00B274D2">
        <w:rPr>
          <w:sz w:val="24"/>
          <w:szCs w:val="24"/>
        </w:rPr>
        <w:t xml:space="preserve"> Habitats </w:t>
      </w:r>
      <w:proofErr w:type="spellStart"/>
      <w:r w:rsidR="00714511" w:rsidRPr="00B274D2">
        <w:rPr>
          <w:sz w:val="24"/>
          <w:szCs w:val="24"/>
        </w:rPr>
        <w:t>Regs</w:t>
      </w:r>
      <w:proofErr w:type="spellEnd"/>
      <w:r w:rsidR="00714511" w:rsidRPr="00B274D2">
        <w:rPr>
          <w:sz w:val="24"/>
          <w:szCs w:val="24"/>
        </w:rPr>
        <w:t xml:space="preserve"> assessment is also needed for protected species, given that owls are known to forage and inhabit this area.  These would inform and support the decision on further TPOs.</w:t>
      </w:r>
    </w:p>
    <w:p w:rsidR="00714511" w:rsidRPr="00B274D2" w:rsidRDefault="00B274D2" w:rsidP="00714511">
      <w:pPr>
        <w:rPr>
          <w:sz w:val="24"/>
          <w:szCs w:val="24"/>
        </w:rPr>
      </w:pPr>
      <w:r w:rsidRPr="00B274D2">
        <w:rPr>
          <w:sz w:val="24"/>
          <w:szCs w:val="24"/>
        </w:rPr>
        <w:t>4</w:t>
      </w:r>
      <w:r w:rsidR="00714511" w:rsidRPr="00B274D2">
        <w:rPr>
          <w:sz w:val="24"/>
          <w:szCs w:val="24"/>
        </w:rPr>
        <w:t>. The Council's biodiversity officer should be consulted, specifically over protecting the area under ancient and semi-mature woodland/parkland of Welsh government policy, in consultation with NRW specialists.</w:t>
      </w:r>
    </w:p>
    <w:p w:rsidR="00714511" w:rsidRPr="00B274D2" w:rsidRDefault="00B274D2" w:rsidP="00714511">
      <w:pPr>
        <w:rPr>
          <w:sz w:val="24"/>
          <w:szCs w:val="24"/>
        </w:rPr>
      </w:pPr>
      <w:r w:rsidRPr="00B274D2">
        <w:rPr>
          <w:sz w:val="24"/>
          <w:szCs w:val="24"/>
        </w:rPr>
        <w:t>5</w:t>
      </w:r>
      <w:r w:rsidR="00714511" w:rsidRPr="00B274D2">
        <w:rPr>
          <w:sz w:val="24"/>
          <w:szCs w:val="24"/>
        </w:rPr>
        <w:t>. If any TPO trees are in the end to be felled, the Council must consider issuing tree replacement notices for each tree lost. </w:t>
      </w:r>
      <w:hyperlink r:id="rId7" w:tgtFrame="_blank" w:history="1">
        <w:r w:rsidR="00714511" w:rsidRPr="00B274D2">
          <w:rPr>
            <w:rStyle w:val="Hyperlink"/>
            <w:sz w:val="24"/>
            <w:szCs w:val="24"/>
          </w:rPr>
          <w:t>http://gov.wales/docs/desh/policy/971001tan10en.pdf</w:t>
        </w:r>
      </w:hyperlink>
      <w:r w:rsidR="00714511" w:rsidRPr="00B274D2">
        <w:rPr>
          <w:sz w:val="24"/>
          <w:szCs w:val="24"/>
        </w:rPr>
        <w:t>.</w:t>
      </w:r>
    </w:p>
    <w:p w:rsidR="00714511" w:rsidRPr="00B274D2" w:rsidRDefault="00B274D2" w:rsidP="00714511">
      <w:pPr>
        <w:rPr>
          <w:sz w:val="24"/>
          <w:szCs w:val="24"/>
        </w:rPr>
      </w:pPr>
      <w:r w:rsidRPr="00B274D2">
        <w:rPr>
          <w:noProof/>
          <w:sz w:val="24"/>
          <w:szCs w:val="24"/>
          <w:lang w:eastAsia="en-GB"/>
        </w:rPr>
        <w:drawing>
          <wp:anchor distT="0" distB="0" distL="114300" distR="114300" simplePos="0" relativeHeight="251660288" behindDoc="0" locked="0" layoutInCell="1" allowOverlap="1">
            <wp:simplePos x="0" y="0"/>
            <wp:positionH relativeFrom="column">
              <wp:posOffset>3171825</wp:posOffset>
            </wp:positionH>
            <wp:positionV relativeFrom="paragraph">
              <wp:posOffset>419100</wp:posOffset>
            </wp:positionV>
            <wp:extent cx="3435985" cy="1929765"/>
            <wp:effectExtent l="19050" t="0" r="0" b="0"/>
            <wp:wrapSquare wrapText="bothSides"/>
            <wp:docPr id="2" name="Picture 1" descr="C:\Users\Public\Pictures\Penarth\2016 July25th 010 Headlands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enarth\2016 July25th 010 HeadlandsPark.jpg"/>
                    <pic:cNvPicPr>
                      <a:picLocks noChangeAspect="1" noChangeArrowheads="1"/>
                    </pic:cNvPicPr>
                  </pic:nvPicPr>
                  <pic:blipFill>
                    <a:blip r:embed="rId8" cstate="print"/>
                    <a:srcRect/>
                    <a:stretch>
                      <a:fillRect/>
                    </a:stretch>
                  </pic:blipFill>
                  <pic:spPr bwMode="auto">
                    <a:xfrm>
                      <a:off x="0" y="0"/>
                      <a:ext cx="3435985" cy="1929765"/>
                    </a:xfrm>
                    <a:prstGeom prst="rect">
                      <a:avLst/>
                    </a:prstGeom>
                    <a:noFill/>
                    <a:ln w="9525">
                      <a:noFill/>
                      <a:miter lim="800000"/>
                      <a:headEnd/>
                      <a:tailEnd/>
                    </a:ln>
                  </pic:spPr>
                </pic:pic>
              </a:graphicData>
            </a:graphic>
          </wp:anchor>
        </w:drawing>
      </w:r>
      <w:r w:rsidRPr="00B274D2">
        <w:rPr>
          <w:sz w:val="24"/>
          <w:szCs w:val="24"/>
        </w:rPr>
        <w:t>6</w:t>
      </w:r>
      <w:r w:rsidR="00714511" w:rsidRPr="00B274D2">
        <w:rPr>
          <w:sz w:val="24"/>
          <w:szCs w:val="24"/>
        </w:rPr>
        <w:t>. Given that more time is needed for these assessments and decision, the Council should re-start the 6-week period once the proper required information is received for identifying the TPO trees.  That information should include the reasons given in each TPO notice.</w:t>
      </w:r>
    </w:p>
    <w:p w:rsidR="00714511" w:rsidRDefault="00B274D2" w:rsidP="00714511">
      <w:r w:rsidRPr="00B274D2">
        <w:rPr>
          <w:sz w:val="24"/>
          <w:szCs w:val="24"/>
        </w:rPr>
        <w:t xml:space="preserve">7. </w:t>
      </w:r>
      <w:r w:rsidR="00714511" w:rsidRPr="00B274D2">
        <w:rPr>
          <w:sz w:val="24"/>
          <w:szCs w:val="24"/>
        </w:rPr>
        <w:t xml:space="preserve">One could suspect that this tree clearance is in advance of any planning application for building on MG 2(25) Headlands School, St. Augustine’s Road to avoid the more difficult checks and balances as in  POLICY MD 3 - DESIGN OF NEW DEVELOPMENT like environmental impact </w:t>
      </w:r>
      <w:r>
        <w:rPr>
          <w:sz w:val="24"/>
          <w:szCs w:val="24"/>
        </w:rPr>
        <w:t>a</w:t>
      </w:r>
      <w:r w:rsidR="00714511" w:rsidRPr="00B274D2">
        <w:rPr>
          <w:sz w:val="24"/>
          <w:szCs w:val="24"/>
        </w:rPr>
        <w:t>ssessments etc </w:t>
      </w:r>
      <w:r w:rsidRPr="00B274D2">
        <w:rPr>
          <w:sz w:val="24"/>
          <w:szCs w:val="24"/>
        </w:rPr>
        <w:t xml:space="preserve"> </w:t>
      </w:r>
      <w:hyperlink r:id="rId9" w:tgtFrame="_blank" w:history="1">
        <w:r w:rsidR="00714511" w:rsidRPr="00714511">
          <w:rPr>
            <w:rStyle w:val="Hyperlink"/>
          </w:rPr>
          <w:t>http://www.valeofglamorgan.gov.uk/Documents/Living/Planning/Policy/LDP-2013/01-LDP-Deposit-Plan-Written-Statement-2013.pdf</w:t>
        </w:r>
      </w:hyperlink>
    </w:p>
    <w:sectPr w:rsidR="00714511" w:rsidSect="00B274D2">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F4" w:rsidRDefault="00B445F4" w:rsidP="00B274D2">
      <w:pPr>
        <w:spacing w:after="0" w:line="240" w:lineRule="auto"/>
      </w:pPr>
      <w:r>
        <w:separator/>
      </w:r>
    </w:p>
  </w:endnote>
  <w:endnote w:type="continuationSeparator" w:id="0">
    <w:p w:rsidR="00B445F4" w:rsidRDefault="00B445F4" w:rsidP="00B27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D2" w:rsidRPr="00B274D2" w:rsidRDefault="00B274D2" w:rsidP="00B274D2">
    <w:pPr>
      <w:pStyle w:val="Footer"/>
    </w:pPr>
  </w:p>
  <w:p w:rsidR="00B274D2" w:rsidRPr="00B274D2" w:rsidRDefault="00B274D2" w:rsidP="00B274D2">
    <w:pPr>
      <w:pStyle w:val="Footer"/>
    </w:pPr>
    <w:r w:rsidRPr="00B274D2">
      <w:t>Anne Greagsby 3 Penarth Head Lane Penarth 07936672132</w:t>
    </w:r>
  </w:p>
  <w:p w:rsidR="00B274D2" w:rsidRDefault="00B27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F4" w:rsidRDefault="00B445F4" w:rsidP="00B274D2">
      <w:pPr>
        <w:spacing w:after="0" w:line="240" w:lineRule="auto"/>
      </w:pPr>
      <w:r>
        <w:separator/>
      </w:r>
    </w:p>
  </w:footnote>
  <w:footnote w:type="continuationSeparator" w:id="0">
    <w:p w:rsidR="00B445F4" w:rsidRDefault="00B445F4" w:rsidP="00B274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14511"/>
    <w:rsid w:val="0008663E"/>
    <w:rsid w:val="003227AE"/>
    <w:rsid w:val="005D0A97"/>
    <w:rsid w:val="00646EF4"/>
    <w:rsid w:val="00714511"/>
    <w:rsid w:val="008E6769"/>
    <w:rsid w:val="00A06E74"/>
    <w:rsid w:val="00A24A70"/>
    <w:rsid w:val="00B274D2"/>
    <w:rsid w:val="00B445F4"/>
    <w:rsid w:val="00BC539C"/>
    <w:rsid w:val="00C10E93"/>
    <w:rsid w:val="00D100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511"/>
    <w:rPr>
      <w:color w:val="0000FF" w:themeColor="hyperlink"/>
      <w:u w:val="single"/>
    </w:rPr>
  </w:style>
  <w:style w:type="paragraph" w:styleId="BalloonText">
    <w:name w:val="Balloon Text"/>
    <w:basedOn w:val="Normal"/>
    <w:link w:val="BalloonTextChar"/>
    <w:uiPriority w:val="99"/>
    <w:semiHidden/>
    <w:unhideWhenUsed/>
    <w:rsid w:val="00B2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4D2"/>
    <w:rPr>
      <w:rFonts w:ascii="Tahoma" w:hAnsi="Tahoma" w:cs="Tahoma"/>
      <w:sz w:val="16"/>
      <w:szCs w:val="16"/>
    </w:rPr>
  </w:style>
  <w:style w:type="paragraph" w:styleId="Header">
    <w:name w:val="header"/>
    <w:basedOn w:val="Normal"/>
    <w:link w:val="HeaderChar"/>
    <w:uiPriority w:val="99"/>
    <w:semiHidden/>
    <w:unhideWhenUsed/>
    <w:rsid w:val="00B274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74D2"/>
  </w:style>
  <w:style w:type="paragraph" w:styleId="Footer">
    <w:name w:val="footer"/>
    <w:basedOn w:val="Normal"/>
    <w:link w:val="FooterChar"/>
    <w:uiPriority w:val="99"/>
    <w:semiHidden/>
    <w:unhideWhenUsed/>
    <w:rsid w:val="00B274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74D2"/>
  </w:style>
</w:styles>
</file>

<file path=word/webSettings.xml><?xml version="1.0" encoding="utf-8"?>
<w:webSettings xmlns:r="http://schemas.openxmlformats.org/officeDocument/2006/relationships" xmlns:w="http://schemas.openxmlformats.org/wordprocessingml/2006/main">
  <w:divs>
    <w:div w:id="1725788573">
      <w:bodyDiv w:val="1"/>
      <w:marLeft w:val="0"/>
      <w:marRight w:val="0"/>
      <w:marTop w:val="0"/>
      <w:marBottom w:val="0"/>
      <w:divBdr>
        <w:top w:val="none" w:sz="0" w:space="0" w:color="auto"/>
        <w:left w:val="none" w:sz="0" w:space="0" w:color="auto"/>
        <w:bottom w:val="none" w:sz="0" w:space="0" w:color="auto"/>
        <w:right w:val="none" w:sz="0" w:space="0" w:color="auto"/>
      </w:divBdr>
      <w:divsChild>
        <w:div w:id="797383121">
          <w:marLeft w:val="0"/>
          <w:marRight w:val="0"/>
          <w:marTop w:val="0"/>
          <w:marBottom w:val="0"/>
          <w:divBdr>
            <w:top w:val="none" w:sz="0" w:space="0" w:color="auto"/>
            <w:left w:val="none" w:sz="0" w:space="0" w:color="auto"/>
            <w:bottom w:val="none" w:sz="0" w:space="0" w:color="auto"/>
            <w:right w:val="none" w:sz="0" w:space="0" w:color="auto"/>
          </w:divBdr>
        </w:div>
        <w:div w:id="1984895365">
          <w:marLeft w:val="0"/>
          <w:marRight w:val="0"/>
          <w:marTop w:val="0"/>
          <w:marBottom w:val="0"/>
          <w:divBdr>
            <w:top w:val="none" w:sz="0" w:space="0" w:color="auto"/>
            <w:left w:val="none" w:sz="0" w:space="0" w:color="auto"/>
            <w:bottom w:val="none" w:sz="0" w:space="0" w:color="auto"/>
            <w:right w:val="none" w:sz="0" w:space="0" w:color="auto"/>
          </w:divBdr>
        </w:div>
        <w:div w:id="568616371">
          <w:marLeft w:val="0"/>
          <w:marRight w:val="0"/>
          <w:marTop w:val="0"/>
          <w:marBottom w:val="0"/>
          <w:divBdr>
            <w:top w:val="none" w:sz="0" w:space="0" w:color="auto"/>
            <w:left w:val="none" w:sz="0" w:space="0" w:color="auto"/>
            <w:bottom w:val="none" w:sz="0" w:space="0" w:color="auto"/>
            <w:right w:val="none" w:sz="0" w:space="0" w:color="auto"/>
          </w:divBdr>
        </w:div>
        <w:div w:id="649166249">
          <w:marLeft w:val="0"/>
          <w:marRight w:val="0"/>
          <w:marTop w:val="0"/>
          <w:marBottom w:val="0"/>
          <w:divBdr>
            <w:top w:val="none" w:sz="0" w:space="0" w:color="auto"/>
            <w:left w:val="none" w:sz="0" w:space="0" w:color="auto"/>
            <w:bottom w:val="none" w:sz="0" w:space="0" w:color="auto"/>
            <w:right w:val="none" w:sz="0" w:space="0" w:color="auto"/>
          </w:divBdr>
        </w:div>
        <w:div w:id="1952395250">
          <w:marLeft w:val="0"/>
          <w:marRight w:val="0"/>
          <w:marTop w:val="0"/>
          <w:marBottom w:val="0"/>
          <w:divBdr>
            <w:top w:val="none" w:sz="0" w:space="0" w:color="auto"/>
            <w:left w:val="none" w:sz="0" w:space="0" w:color="auto"/>
            <w:bottom w:val="none" w:sz="0" w:space="0" w:color="auto"/>
            <w:right w:val="none" w:sz="0" w:space="0" w:color="auto"/>
          </w:divBdr>
        </w:div>
        <w:div w:id="1758211060">
          <w:marLeft w:val="0"/>
          <w:marRight w:val="0"/>
          <w:marTop w:val="0"/>
          <w:marBottom w:val="0"/>
          <w:divBdr>
            <w:top w:val="none" w:sz="0" w:space="0" w:color="auto"/>
            <w:left w:val="none" w:sz="0" w:space="0" w:color="auto"/>
            <w:bottom w:val="none" w:sz="0" w:space="0" w:color="auto"/>
            <w:right w:val="none" w:sz="0" w:space="0" w:color="auto"/>
          </w:divBdr>
        </w:div>
        <w:div w:id="969092567">
          <w:marLeft w:val="0"/>
          <w:marRight w:val="0"/>
          <w:marTop w:val="0"/>
          <w:marBottom w:val="0"/>
          <w:divBdr>
            <w:top w:val="none" w:sz="0" w:space="0" w:color="auto"/>
            <w:left w:val="none" w:sz="0" w:space="0" w:color="auto"/>
            <w:bottom w:val="none" w:sz="0" w:space="0" w:color="auto"/>
            <w:right w:val="none" w:sz="0" w:space="0" w:color="auto"/>
          </w:divBdr>
        </w:div>
        <w:div w:id="524713254">
          <w:marLeft w:val="0"/>
          <w:marRight w:val="0"/>
          <w:marTop w:val="0"/>
          <w:marBottom w:val="0"/>
          <w:divBdr>
            <w:top w:val="none" w:sz="0" w:space="0" w:color="auto"/>
            <w:left w:val="none" w:sz="0" w:space="0" w:color="auto"/>
            <w:bottom w:val="none" w:sz="0" w:space="0" w:color="auto"/>
            <w:right w:val="none" w:sz="0" w:space="0" w:color="auto"/>
          </w:divBdr>
        </w:div>
        <w:div w:id="1180660054">
          <w:marLeft w:val="0"/>
          <w:marRight w:val="0"/>
          <w:marTop w:val="0"/>
          <w:marBottom w:val="0"/>
          <w:divBdr>
            <w:top w:val="none" w:sz="0" w:space="0" w:color="auto"/>
            <w:left w:val="none" w:sz="0" w:space="0" w:color="auto"/>
            <w:bottom w:val="none" w:sz="0" w:space="0" w:color="auto"/>
            <w:right w:val="none" w:sz="0" w:space="0" w:color="auto"/>
          </w:divBdr>
        </w:div>
        <w:div w:id="115833940">
          <w:marLeft w:val="0"/>
          <w:marRight w:val="0"/>
          <w:marTop w:val="0"/>
          <w:marBottom w:val="0"/>
          <w:divBdr>
            <w:top w:val="none" w:sz="0" w:space="0" w:color="auto"/>
            <w:left w:val="none" w:sz="0" w:space="0" w:color="auto"/>
            <w:bottom w:val="none" w:sz="0" w:space="0" w:color="auto"/>
            <w:right w:val="none" w:sz="0" w:space="0" w:color="auto"/>
          </w:divBdr>
        </w:div>
        <w:div w:id="1384016501">
          <w:marLeft w:val="0"/>
          <w:marRight w:val="0"/>
          <w:marTop w:val="0"/>
          <w:marBottom w:val="0"/>
          <w:divBdr>
            <w:top w:val="none" w:sz="0" w:space="0" w:color="auto"/>
            <w:left w:val="none" w:sz="0" w:space="0" w:color="auto"/>
            <w:bottom w:val="none" w:sz="0" w:space="0" w:color="auto"/>
            <w:right w:val="none" w:sz="0" w:space="0" w:color="auto"/>
          </w:divBdr>
        </w:div>
        <w:div w:id="937906444">
          <w:marLeft w:val="0"/>
          <w:marRight w:val="0"/>
          <w:marTop w:val="0"/>
          <w:marBottom w:val="0"/>
          <w:divBdr>
            <w:top w:val="none" w:sz="0" w:space="0" w:color="auto"/>
            <w:left w:val="none" w:sz="0" w:space="0" w:color="auto"/>
            <w:bottom w:val="none" w:sz="0" w:space="0" w:color="auto"/>
            <w:right w:val="none" w:sz="0" w:space="0" w:color="auto"/>
          </w:divBdr>
        </w:div>
        <w:div w:id="1692603054">
          <w:marLeft w:val="0"/>
          <w:marRight w:val="0"/>
          <w:marTop w:val="0"/>
          <w:marBottom w:val="0"/>
          <w:divBdr>
            <w:top w:val="none" w:sz="0" w:space="0" w:color="auto"/>
            <w:left w:val="none" w:sz="0" w:space="0" w:color="auto"/>
            <w:bottom w:val="none" w:sz="0" w:space="0" w:color="auto"/>
            <w:right w:val="none" w:sz="0" w:space="0" w:color="auto"/>
          </w:divBdr>
        </w:div>
        <w:div w:id="839349304">
          <w:marLeft w:val="0"/>
          <w:marRight w:val="0"/>
          <w:marTop w:val="0"/>
          <w:marBottom w:val="0"/>
          <w:divBdr>
            <w:top w:val="none" w:sz="0" w:space="0" w:color="auto"/>
            <w:left w:val="none" w:sz="0" w:space="0" w:color="auto"/>
            <w:bottom w:val="none" w:sz="0" w:space="0" w:color="auto"/>
            <w:right w:val="none" w:sz="0" w:space="0" w:color="auto"/>
          </w:divBdr>
        </w:div>
        <w:div w:id="831020238">
          <w:marLeft w:val="0"/>
          <w:marRight w:val="0"/>
          <w:marTop w:val="0"/>
          <w:marBottom w:val="0"/>
          <w:divBdr>
            <w:top w:val="none" w:sz="0" w:space="0" w:color="auto"/>
            <w:left w:val="none" w:sz="0" w:space="0" w:color="auto"/>
            <w:bottom w:val="none" w:sz="0" w:space="0" w:color="auto"/>
            <w:right w:val="none" w:sz="0" w:space="0" w:color="auto"/>
          </w:divBdr>
        </w:div>
        <w:div w:id="1542211901">
          <w:marLeft w:val="0"/>
          <w:marRight w:val="0"/>
          <w:marTop w:val="0"/>
          <w:marBottom w:val="0"/>
          <w:divBdr>
            <w:top w:val="none" w:sz="0" w:space="0" w:color="auto"/>
            <w:left w:val="none" w:sz="0" w:space="0" w:color="auto"/>
            <w:bottom w:val="none" w:sz="0" w:space="0" w:color="auto"/>
            <w:right w:val="none" w:sz="0" w:space="0" w:color="auto"/>
          </w:divBdr>
        </w:div>
        <w:div w:id="1020207784">
          <w:marLeft w:val="0"/>
          <w:marRight w:val="0"/>
          <w:marTop w:val="0"/>
          <w:marBottom w:val="0"/>
          <w:divBdr>
            <w:top w:val="none" w:sz="0" w:space="0" w:color="auto"/>
            <w:left w:val="none" w:sz="0" w:space="0" w:color="auto"/>
            <w:bottom w:val="none" w:sz="0" w:space="0" w:color="auto"/>
            <w:right w:val="none" w:sz="0" w:space="0" w:color="auto"/>
          </w:divBdr>
        </w:div>
        <w:div w:id="443883725">
          <w:marLeft w:val="0"/>
          <w:marRight w:val="0"/>
          <w:marTop w:val="0"/>
          <w:marBottom w:val="0"/>
          <w:divBdr>
            <w:top w:val="none" w:sz="0" w:space="0" w:color="auto"/>
            <w:left w:val="none" w:sz="0" w:space="0" w:color="auto"/>
            <w:bottom w:val="none" w:sz="0" w:space="0" w:color="auto"/>
            <w:right w:val="none" w:sz="0" w:space="0" w:color="auto"/>
          </w:divBdr>
        </w:div>
        <w:div w:id="1857500343">
          <w:marLeft w:val="0"/>
          <w:marRight w:val="0"/>
          <w:marTop w:val="0"/>
          <w:marBottom w:val="0"/>
          <w:divBdr>
            <w:top w:val="none" w:sz="0" w:space="0" w:color="auto"/>
            <w:left w:val="none" w:sz="0" w:space="0" w:color="auto"/>
            <w:bottom w:val="none" w:sz="0" w:space="0" w:color="auto"/>
            <w:right w:val="none" w:sz="0" w:space="0" w:color="auto"/>
          </w:divBdr>
        </w:div>
        <w:div w:id="1936134075">
          <w:marLeft w:val="0"/>
          <w:marRight w:val="0"/>
          <w:marTop w:val="0"/>
          <w:marBottom w:val="0"/>
          <w:divBdr>
            <w:top w:val="none" w:sz="0" w:space="0" w:color="auto"/>
            <w:left w:val="none" w:sz="0" w:space="0" w:color="auto"/>
            <w:bottom w:val="none" w:sz="0" w:space="0" w:color="auto"/>
            <w:right w:val="none" w:sz="0" w:space="0" w:color="auto"/>
          </w:divBdr>
        </w:div>
        <w:div w:id="290942259">
          <w:marLeft w:val="0"/>
          <w:marRight w:val="0"/>
          <w:marTop w:val="0"/>
          <w:marBottom w:val="0"/>
          <w:divBdr>
            <w:top w:val="none" w:sz="0" w:space="0" w:color="auto"/>
            <w:left w:val="none" w:sz="0" w:space="0" w:color="auto"/>
            <w:bottom w:val="none" w:sz="0" w:space="0" w:color="auto"/>
            <w:right w:val="none" w:sz="0" w:space="0" w:color="auto"/>
          </w:divBdr>
        </w:div>
      </w:divsChild>
    </w:div>
    <w:div w:id="1846283767">
      <w:bodyDiv w:val="1"/>
      <w:marLeft w:val="0"/>
      <w:marRight w:val="0"/>
      <w:marTop w:val="0"/>
      <w:marBottom w:val="0"/>
      <w:divBdr>
        <w:top w:val="none" w:sz="0" w:space="0" w:color="auto"/>
        <w:left w:val="none" w:sz="0" w:space="0" w:color="auto"/>
        <w:bottom w:val="none" w:sz="0" w:space="0" w:color="auto"/>
        <w:right w:val="none" w:sz="0" w:space="0" w:color="auto"/>
      </w:divBdr>
      <w:divsChild>
        <w:div w:id="8026003">
          <w:marLeft w:val="0"/>
          <w:marRight w:val="0"/>
          <w:marTop w:val="0"/>
          <w:marBottom w:val="0"/>
          <w:divBdr>
            <w:top w:val="none" w:sz="0" w:space="0" w:color="auto"/>
            <w:left w:val="none" w:sz="0" w:space="0" w:color="auto"/>
            <w:bottom w:val="none" w:sz="0" w:space="0" w:color="auto"/>
            <w:right w:val="none" w:sz="0" w:space="0" w:color="auto"/>
          </w:divBdr>
        </w:div>
        <w:div w:id="1622346799">
          <w:marLeft w:val="0"/>
          <w:marRight w:val="0"/>
          <w:marTop w:val="0"/>
          <w:marBottom w:val="0"/>
          <w:divBdr>
            <w:top w:val="none" w:sz="0" w:space="0" w:color="auto"/>
            <w:left w:val="none" w:sz="0" w:space="0" w:color="auto"/>
            <w:bottom w:val="none" w:sz="0" w:space="0" w:color="auto"/>
            <w:right w:val="none" w:sz="0" w:space="0" w:color="auto"/>
          </w:divBdr>
        </w:div>
        <w:div w:id="1659722834">
          <w:marLeft w:val="0"/>
          <w:marRight w:val="0"/>
          <w:marTop w:val="0"/>
          <w:marBottom w:val="0"/>
          <w:divBdr>
            <w:top w:val="none" w:sz="0" w:space="0" w:color="auto"/>
            <w:left w:val="none" w:sz="0" w:space="0" w:color="auto"/>
            <w:bottom w:val="none" w:sz="0" w:space="0" w:color="auto"/>
            <w:right w:val="none" w:sz="0" w:space="0" w:color="auto"/>
          </w:divBdr>
        </w:div>
        <w:div w:id="1793792648">
          <w:marLeft w:val="0"/>
          <w:marRight w:val="0"/>
          <w:marTop w:val="0"/>
          <w:marBottom w:val="0"/>
          <w:divBdr>
            <w:top w:val="none" w:sz="0" w:space="0" w:color="auto"/>
            <w:left w:val="none" w:sz="0" w:space="0" w:color="auto"/>
            <w:bottom w:val="none" w:sz="0" w:space="0" w:color="auto"/>
            <w:right w:val="none" w:sz="0" w:space="0" w:color="auto"/>
          </w:divBdr>
        </w:div>
        <w:div w:id="1588537108">
          <w:marLeft w:val="0"/>
          <w:marRight w:val="0"/>
          <w:marTop w:val="0"/>
          <w:marBottom w:val="0"/>
          <w:divBdr>
            <w:top w:val="none" w:sz="0" w:space="0" w:color="auto"/>
            <w:left w:val="none" w:sz="0" w:space="0" w:color="auto"/>
            <w:bottom w:val="none" w:sz="0" w:space="0" w:color="auto"/>
            <w:right w:val="none" w:sz="0" w:space="0" w:color="auto"/>
          </w:divBdr>
        </w:div>
        <w:div w:id="958292120">
          <w:marLeft w:val="0"/>
          <w:marRight w:val="0"/>
          <w:marTop w:val="0"/>
          <w:marBottom w:val="0"/>
          <w:divBdr>
            <w:top w:val="none" w:sz="0" w:space="0" w:color="auto"/>
            <w:left w:val="none" w:sz="0" w:space="0" w:color="auto"/>
            <w:bottom w:val="none" w:sz="0" w:space="0" w:color="auto"/>
            <w:right w:val="none" w:sz="0" w:space="0" w:color="auto"/>
          </w:divBdr>
        </w:div>
        <w:div w:id="1338507907">
          <w:marLeft w:val="0"/>
          <w:marRight w:val="0"/>
          <w:marTop w:val="0"/>
          <w:marBottom w:val="0"/>
          <w:divBdr>
            <w:top w:val="none" w:sz="0" w:space="0" w:color="auto"/>
            <w:left w:val="none" w:sz="0" w:space="0" w:color="auto"/>
            <w:bottom w:val="none" w:sz="0" w:space="0" w:color="auto"/>
            <w:right w:val="none" w:sz="0" w:space="0" w:color="auto"/>
          </w:divBdr>
        </w:div>
        <w:div w:id="1800151339">
          <w:marLeft w:val="0"/>
          <w:marRight w:val="0"/>
          <w:marTop w:val="0"/>
          <w:marBottom w:val="0"/>
          <w:divBdr>
            <w:top w:val="none" w:sz="0" w:space="0" w:color="auto"/>
            <w:left w:val="none" w:sz="0" w:space="0" w:color="auto"/>
            <w:bottom w:val="none" w:sz="0" w:space="0" w:color="auto"/>
            <w:right w:val="none" w:sz="0" w:space="0" w:color="auto"/>
          </w:divBdr>
        </w:div>
        <w:div w:id="2062627943">
          <w:marLeft w:val="0"/>
          <w:marRight w:val="0"/>
          <w:marTop w:val="0"/>
          <w:marBottom w:val="0"/>
          <w:divBdr>
            <w:top w:val="none" w:sz="0" w:space="0" w:color="auto"/>
            <w:left w:val="none" w:sz="0" w:space="0" w:color="auto"/>
            <w:bottom w:val="none" w:sz="0" w:space="0" w:color="auto"/>
            <w:right w:val="none" w:sz="0" w:space="0" w:color="auto"/>
          </w:divBdr>
        </w:div>
        <w:div w:id="1506168218">
          <w:marLeft w:val="0"/>
          <w:marRight w:val="0"/>
          <w:marTop w:val="0"/>
          <w:marBottom w:val="0"/>
          <w:divBdr>
            <w:top w:val="none" w:sz="0" w:space="0" w:color="auto"/>
            <w:left w:val="none" w:sz="0" w:space="0" w:color="auto"/>
            <w:bottom w:val="none" w:sz="0" w:space="0" w:color="auto"/>
            <w:right w:val="none" w:sz="0" w:space="0" w:color="auto"/>
          </w:divBdr>
        </w:div>
        <w:div w:id="801968000">
          <w:marLeft w:val="0"/>
          <w:marRight w:val="0"/>
          <w:marTop w:val="0"/>
          <w:marBottom w:val="0"/>
          <w:divBdr>
            <w:top w:val="none" w:sz="0" w:space="0" w:color="auto"/>
            <w:left w:val="none" w:sz="0" w:space="0" w:color="auto"/>
            <w:bottom w:val="none" w:sz="0" w:space="0" w:color="auto"/>
            <w:right w:val="none" w:sz="0" w:space="0" w:color="auto"/>
          </w:divBdr>
        </w:div>
        <w:div w:id="681664034">
          <w:marLeft w:val="0"/>
          <w:marRight w:val="0"/>
          <w:marTop w:val="0"/>
          <w:marBottom w:val="0"/>
          <w:divBdr>
            <w:top w:val="none" w:sz="0" w:space="0" w:color="auto"/>
            <w:left w:val="none" w:sz="0" w:space="0" w:color="auto"/>
            <w:bottom w:val="none" w:sz="0" w:space="0" w:color="auto"/>
            <w:right w:val="none" w:sz="0" w:space="0" w:color="auto"/>
          </w:divBdr>
        </w:div>
        <w:div w:id="1495032440">
          <w:marLeft w:val="0"/>
          <w:marRight w:val="0"/>
          <w:marTop w:val="0"/>
          <w:marBottom w:val="0"/>
          <w:divBdr>
            <w:top w:val="none" w:sz="0" w:space="0" w:color="auto"/>
            <w:left w:val="none" w:sz="0" w:space="0" w:color="auto"/>
            <w:bottom w:val="none" w:sz="0" w:space="0" w:color="auto"/>
            <w:right w:val="none" w:sz="0" w:space="0" w:color="auto"/>
          </w:divBdr>
        </w:div>
        <w:div w:id="765924533">
          <w:marLeft w:val="0"/>
          <w:marRight w:val="0"/>
          <w:marTop w:val="0"/>
          <w:marBottom w:val="0"/>
          <w:divBdr>
            <w:top w:val="none" w:sz="0" w:space="0" w:color="auto"/>
            <w:left w:val="none" w:sz="0" w:space="0" w:color="auto"/>
            <w:bottom w:val="none" w:sz="0" w:space="0" w:color="auto"/>
            <w:right w:val="none" w:sz="0" w:space="0" w:color="auto"/>
          </w:divBdr>
        </w:div>
        <w:div w:id="16007806">
          <w:marLeft w:val="0"/>
          <w:marRight w:val="0"/>
          <w:marTop w:val="0"/>
          <w:marBottom w:val="0"/>
          <w:divBdr>
            <w:top w:val="none" w:sz="0" w:space="0" w:color="auto"/>
            <w:left w:val="none" w:sz="0" w:space="0" w:color="auto"/>
            <w:bottom w:val="none" w:sz="0" w:space="0" w:color="auto"/>
            <w:right w:val="none" w:sz="0" w:space="0" w:color="auto"/>
          </w:divBdr>
        </w:div>
        <w:div w:id="1697198120">
          <w:marLeft w:val="0"/>
          <w:marRight w:val="0"/>
          <w:marTop w:val="0"/>
          <w:marBottom w:val="0"/>
          <w:divBdr>
            <w:top w:val="none" w:sz="0" w:space="0" w:color="auto"/>
            <w:left w:val="none" w:sz="0" w:space="0" w:color="auto"/>
            <w:bottom w:val="none" w:sz="0" w:space="0" w:color="auto"/>
            <w:right w:val="none" w:sz="0" w:space="0" w:color="auto"/>
          </w:divBdr>
        </w:div>
        <w:div w:id="9260552">
          <w:marLeft w:val="0"/>
          <w:marRight w:val="0"/>
          <w:marTop w:val="0"/>
          <w:marBottom w:val="0"/>
          <w:divBdr>
            <w:top w:val="none" w:sz="0" w:space="0" w:color="auto"/>
            <w:left w:val="none" w:sz="0" w:space="0" w:color="auto"/>
            <w:bottom w:val="none" w:sz="0" w:space="0" w:color="auto"/>
            <w:right w:val="none" w:sz="0" w:space="0" w:color="auto"/>
          </w:divBdr>
        </w:div>
        <w:div w:id="886451391">
          <w:marLeft w:val="0"/>
          <w:marRight w:val="0"/>
          <w:marTop w:val="0"/>
          <w:marBottom w:val="0"/>
          <w:divBdr>
            <w:top w:val="none" w:sz="0" w:space="0" w:color="auto"/>
            <w:left w:val="none" w:sz="0" w:space="0" w:color="auto"/>
            <w:bottom w:val="none" w:sz="0" w:space="0" w:color="auto"/>
            <w:right w:val="none" w:sz="0" w:space="0" w:color="auto"/>
          </w:divBdr>
        </w:div>
        <w:div w:id="1073697978">
          <w:marLeft w:val="0"/>
          <w:marRight w:val="0"/>
          <w:marTop w:val="0"/>
          <w:marBottom w:val="0"/>
          <w:divBdr>
            <w:top w:val="none" w:sz="0" w:space="0" w:color="auto"/>
            <w:left w:val="none" w:sz="0" w:space="0" w:color="auto"/>
            <w:bottom w:val="none" w:sz="0" w:space="0" w:color="auto"/>
            <w:right w:val="none" w:sz="0" w:space="0" w:color="auto"/>
          </w:divBdr>
        </w:div>
        <w:div w:id="402141877">
          <w:marLeft w:val="0"/>
          <w:marRight w:val="0"/>
          <w:marTop w:val="0"/>
          <w:marBottom w:val="0"/>
          <w:divBdr>
            <w:top w:val="none" w:sz="0" w:space="0" w:color="auto"/>
            <w:left w:val="none" w:sz="0" w:space="0" w:color="auto"/>
            <w:bottom w:val="none" w:sz="0" w:space="0" w:color="auto"/>
            <w:right w:val="none" w:sz="0" w:space="0" w:color="auto"/>
          </w:divBdr>
        </w:div>
        <w:div w:id="139781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gov.wales/docs/desh/policy/971001tan10e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aleofglamorgan.gov.uk/Documents/Living/Planning/Policy/LDP-2013/01-LDP-Deposit-Plan-Written-Statemen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2144</Characters>
  <Application>Microsoft Office Word</Application>
  <DocSecurity>0</DocSecurity>
  <Lines>41</Lines>
  <Paragraphs>14</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dcterms:created xsi:type="dcterms:W3CDTF">2016-07-26T12:56:00Z</dcterms:created>
  <dcterms:modified xsi:type="dcterms:W3CDTF">2016-07-26T13:02:00Z</dcterms:modified>
</cp:coreProperties>
</file>